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3A57" w:rsidRDefault="006C6793">
      <w:pPr>
        <w:spacing w:line="276" w:lineRule="auto"/>
        <w:ind w:left="0" w:hanging="2"/>
        <w:jc w:val="right"/>
        <w:rPr>
          <w:i/>
        </w:rPr>
      </w:pPr>
      <w:bookmarkStart w:id="0" w:name="_heading=h.1t3h5sf" w:colFirst="0" w:colLast="0"/>
      <w:bookmarkEnd w:id="0"/>
      <w:r>
        <w:rPr>
          <w:i/>
        </w:rPr>
        <w:t>Załącznik nr 7 do SWZ</w:t>
      </w:r>
    </w:p>
    <w:p w14:paraId="00000002" w14:textId="77777777" w:rsidR="00853A57" w:rsidRDefault="00853A57">
      <w:pPr>
        <w:spacing w:line="276" w:lineRule="auto"/>
        <w:ind w:left="0" w:hanging="2"/>
        <w:jc w:val="right"/>
        <w:rPr>
          <w:i/>
        </w:rPr>
      </w:pPr>
    </w:p>
    <w:p w14:paraId="00000003" w14:textId="2DFBE1DB" w:rsidR="00853A57" w:rsidRDefault="00853A57">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bookmarkStart w:id="1" w:name="_heading=h.gjdgxs" w:colFirst="0" w:colLast="0"/>
      <w:bookmarkEnd w:id="1"/>
    </w:p>
    <w:p w14:paraId="33144B1A" w14:textId="77777777" w:rsidR="00510D2F" w:rsidRDefault="00510D2F">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p>
    <w:p w14:paraId="00000004" w14:textId="2C9C1163" w:rsidR="00853A57" w:rsidRDefault="006C6793">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r>
        <w:rPr>
          <w:rFonts w:ascii="Calibri" w:eastAsia="Calibri" w:hAnsi="Calibri" w:cs="Calibri"/>
          <w:color w:val="2E74B5"/>
          <w:sz w:val="40"/>
          <w:szCs w:val="40"/>
        </w:rPr>
        <w:t xml:space="preserve">Wykonanie </w:t>
      </w:r>
      <w:r w:rsidR="00510D2F">
        <w:rPr>
          <w:rFonts w:ascii="Calibri" w:eastAsia="Calibri" w:hAnsi="Calibri" w:cs="Calibri"/>
          <w:color w:val="2E74B5"/>
          <w:sz w:val="40"/>
          <w:szCs w:val="40"/>
        </w:rPr>
        <w:t>projektu</w:t>
      </w:r>
      <w:r>
        <w:rPr>
          <w:rFonts w:ascii="Calibri" w:eastAsia="Calibri" w:hAnsi="Calibri" w:cs="Calibri"/>
          <w:color w:val="2E74B5"/>
          <w:sz w:val="40"/>
          <w:szCs w:val="40"/>
        </w:rPr>
        <w:t xml:space="preserve"> </w:t>
      </w:r>
    </w:p>
    <w:p w14:paraId="00000005" w14:textId="35BF48CB" w:rsidR="00853A57" w:rsidRDefault="006C6793">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r>
        <w:rPr>
          <w:rFonts w:ascii="Calibri" w:eastAsia="Calibri" w:hAnsi="Calibri" w:cs="Calibri"/>
          <w:color w:val="2E74B5"/>
          <w:sz w:val="40"/>
          <w:szCs w:val="40"/>
        </w:rPr>
        <w:t>Sektorow</w:t>
      </w:r>
      <w:r w:rsidR="00510D2F">
        <w:rPr>
          <w:rFonts w:ascii="Calibri" w:eastAsia="Calibri" w:hAnsi="Calibri" w:cs="Calibri"/>
          <w:color w:val="2E74B5"/>
          <w:sz w:val="40"/>
          <w:szCs w:val="40"/>
        </w:rPr>
        <w:t>ej</w:t>
      </w:r>
      <w:r>
        <w:rPr>
          <w:rFonts w:ascii="Calibri" w:eastAsia="Calibri" w:hAnsi="Calibri" w:cs="Calibri"/>
          <w:color w:val="2E74B5"/>
          <w:sz w:val="40"/>
          <w:szCs w:val="40"/>
        </w:rPr>
        <w:t xml:space="preserve"> Ram</w:t>
      </w:r>
      <w:r w:rsidR="00510D2F">
        <w:rPr>
          <w:rFonts w:ascii="Calibri" w:eastAsia="Calibri" w:hAnsi="Calibri" w:cs="Calibri"/>
          <w:color w:val="2E74B5"/>
          <w:sz w:val="40"/>
          <w:szCs w:val="40"/>
        </w:rPr>
        <w:t>y</w:t>
      </w:r>
      <w:r>
        <w:rPr>
          <w:rFonts w:ascii="Calibri" w:eastAsia="Calibri" w:hAnsi="Calibri" w:cs="Calibri"/>
          <w:color w:val="2E74B5"/>
          <w:sz w:val="40"/>
          <w:szCs w:val="40"/>
        </w:rPr>
        <w:t xml:space="preserve"> Kwalifikacji dla </w:t>
      </w:r>
    </w:p>
    <w:p w14:paraId="00000007" w14:textId="7DEFC503" w:rsidR="00853A57" w:rsidRDefault="006C6793" w:rsidP="00510D2F">
      <w:pPr>
        <w:pBdr>
          <w:top w:val="nil"/>
          <w:left w:val="nil"/>
          <w:bottom w:val="nil"/>
          <w:right w:val="nil"/>
          <w:between w:val="nil"/>
        </w:pBdr>
        <w:spacing w:line="276" w:lineRule="auto"/>
        <w:ind w:leftChars="0" w:left="0" w:firstLineChars="0" w:firstLine="0"/>
        <w:jc w:val="center"/>
        <w:rPr>
          <w:rFonts w:ascii="Calibri" w:eastAsia="Calibri" w:hAnsi="Calibri" w:cs="Calibri"/>
          <w:color w:val="2E74B5"/>
          <w:sz w:val="40"/>
          <w:szCs w:val="40"/>
        </w:rPr>
      </w:pPr>
      <w:r>
        <w:rPr>
          <w:rFonts w:ascii="Calibri" w:eastAsia="Calibri" w:hAnsi="Calibri" w:cs="Calibri"/>
          <w:color w:val="2E74B5"/>
          <w:sz w:val="40"/>
          <w:szCs w:val="40"/>
        </w:rPr>
        <w:t>branży komunikacji marketingowej</w:t>
      </w:r>
    </w:p>
    <w:p w14:paraId="0000000A" w14:textId="77777777" w:rsidR="00853A57" w:rsidRDefault="00853A57" w:rsidP="00510D2F">
      <w:pPr>
        <w:pStyle w:val="Podtytu"/>
        <w:spacing w:line="276" w:lineRule="auto"/>
        <w:ind w:leftChars="0" w:left="0" w:firstLineChars="0" w:firstLine="0"/>
        <w:rPr>
          <w:sz w:val="24"/>
          <w:szCs w:val="24"/>
        </w:rPr>
      </w:pPr>
      <w:bookmarkStart w:id="2" w:name="_heading=h.30j0zll" w:colFirst="0" w:colLast="0"/>
      <w:bookmarkEnd w:id="2"/>
    </w:p>
    <w:p w14:paraId="0000000B" w14:textId="77777777" w:rsidR="00853A57" w:rsidRDefault="00853A57">
      <w:pPr>
        <w:spacing w:line="276" w:lineRule="auto"/>
        <w:ind w:left="0" w:hanging="2"/>
      </w:pPr>
    </w:p>
    <w:p w14:paraId="0000000C" w14:textId="77777777" w:rsidR="00853A57" w:rsidRDefault="00853A57">
      <w:pPr>
        <w:spacing w:line="276" w:lineRule="auto"/>
        <w:ind w:left="0" w:hanging="2"/>
      </w:pPr>
    </w:p>
    <w:p w14:paraId="0000000D" w14:textId="4BF5B7F5" w:rsidR="00853A57" w:rsidRDefault="00853A57">
      <w:pPr>
        <w:spacing w:line="276" w:lineRule="auto"/>
        <w:ind w:left="0" w:hanging="2"/>
      </w:pPr>
    </w:p>
    <w:p w14:paraId="0000000E" w14:textId="13FEB895" w:rsidR="00853A57" w:rsidRDefault="00510D2F">
      <w:pPr>
        <w:spacing w:line="276" w:lineRule="auto"/>
        <w:ind w:left="4" w:hanging="6"/>
        <w:jc w:val="center"/>
        <w:rPr>
          <w:rFonts w:ascii="Calibri" w:eastAsia="Calibri" w:hAnsi="Calibri" w:cs="Calibri"/>
          <w:color w:val="548DD4"/>
          <w:sz w:val="56"/>
          <w:szCs w:val="56"/>
        </w:rPr>
      </w:pPr>
      <w:bookmarkStart w:id="3" w:name="_heading=h.2s8eyo1" w:colFirst="0" w:colLast="0"/>
      <w:bookmarkEnd w:id="3"/>
      <w:r>
        <w:rPr>
          <w:rFonts w:ascii="Calibri" w:eastAsia="Calibri" w:hAnsi="Calibri" w:cs="Calibri"/>
          <w:color w:val="548DD4"/>
          <w:sz w:val="56"/>
          <w:szCs w:val="56"/>
        </w:rPr>
        <w:t xml:space="preserve">WSTĘPNE ZAŁOŻENIA DO </w:t>
      </w:r>
      <w:r w:rsidR="006C6793">
        <w:rPr>
          <w:rFonts w:ascii="Calibri" w:eastAsia="Calibri" w:hAnsi="Calibri" w:cs="Calibri"/>
          <w:color w:val="548DD4"/>
          <w:sz w:val="56"/>
          <w:szCs w:val="56"/>
        </w:rPr>
        <w:t>OPIS</w:t>
      </w:r>
      <w:r>
        <w:rPr>
          <w:rFonts w:ascii="Calibri" w:eastAsia="Calibri" w:hAnsi="Calibri" w:cs="Calibri"/>
          <w:color w:val="548DD4"/>
          <w:sz w:val="56"/>
          <w:szCs w:val="56"/>
        </w:rPr>
        <w:t>U</w:t>
      </w:r>
      <w:r w:rsidR="006C6793">
        <w:rPr>
          <w:rFonts w:ascii="Calibri" w:eastAsia="Calibri" w:hAnsi="Calibri" w:cs="Calibri"/>
          <w:color w:val="548DD4"/>
          <w:sz w:val="56"/>
          <w:szCs w:val="56"/>
        </w:rPr>
        <w:t xml:space="preserve"> PRZEDMIOTU ZAMÓWIENIA </w:t>
      </w:r>
    </w:p>
    <w:p w14:paraId="0000000F" w14:textId="77777777" w:rsidR="00853A57" w:rsidRDefault="00853A57">
      <w:pPr>
        <w:spacing w:line="276" w:lineRule="auto"/>
        <w:ind w:left="0" w:hanging="2"/>
      </w:pPr>
    </w:p>
    <w:p w14:paraId="00000010" w14:textId="77777777" w:rsidR="00853A57" w:rsidRDefault="006C6793">
      <w:pPr>
        <w:keepNext/>
        <w:keepLines/>
        <w:pBdr>
          <w:top w:val="nil"/>
          <w:left w:val="nil"/>
          <w:bottom w:val="single" w:sz="4" w:space="1" w:color="5B9BD5"/>
          <w:right w:val="nil"/>
          <w:between w:val="nil"/>
        </w:pBdr>
        <w:tabs>
          <w:tab w:val="left" w:pos="7890"/>
        </w:tabs>
        <w:spacing w:before="400" w:after="40" w:line="276" w:lineRule="auto"/>
        <w:ind w:left="0" w:hanging="2"/>
        <w:rPr>
          <w:rFonts w:ascii="Calibri" w:eastAsia="Calibri" w:hAnsi="Calibri" w:cs="Calibri"/>
          <w:color w:val="2E74B5"/>
          <w:sz w:val="36"/>
          <w:szCs w:val="36"/>
        </w:rPr>
      </w:pPr>
      <w:bookmarkStart w:id="4" w:name="_heading=h.3rdcrjn" w:colFirst="0" w:colLast="0"/>
      <w:bookmarkEnd w:id="4"/>
      <w:r>
        <w:br w:type="page"/>
      </w:r>
    </w:p>
    <w:p w14:paraId="00000011" w14:textId="77777777" w:rsidR="00853A57" w:rsidRDefault="006C6793">
      <w:pPr>
        <w:pStyle w:val="Nagwek1"/>
        <w:ind w:left="2" w:hanging="4"/>
      </w:pPr>
      <w:r>
        <w:rPr>
          <w:color w:val="4F81BD"/>
        </w:rPr>
        <w:lastRenderedPageBreak/>
        <w:t>WSTĘP</w:t>
      </w:r>
    </w:p>
    <w:p w14:paraId="00000012" w14:textId="77777777" w:rsidR="00853A57" w:rsidRDefault="00853A57">
      <w:pPr>
        <w:spacing w:line="276" w:lineRule="auto"/>
        <w:ind w:left="0" w:hanging="2"/>
        <w:jc w:val="both"/>
        <w:rPr>
          <w:rFonts w:ascii="Cambria" w:eastAsia="Cambria" w:hAnsi="Cambria" w:cs="Cambria"/>
        </w:rPr>
      </w:pPr>
    </w:p>
    <w:p w14:paraId="00000013" w14:textId="77777777" w:rsidR="00853A57" w:rsidRDefault="006C6793">
      <w:pPr>
        <w:spacing w:line="276" w:lineRule="auto"/>
        <w:ind w:left="0" w:hanging="2"/>
        <w:jc w:val="both"/>
        <w:rPr>
          <w:rFonts w:ascii="Calibri" w:eastAsia="Calibri" w:hAnsi="Calibri" w:cs="Calibri"/>
          <w:sz w:val="21"/>
          <w:szCs w:val="21"/>
        </w:rPr>
      </w:pPr>
      <w:bookmarkStart w:id="5" w:name="_heading=h.26in1rg" w:colFirst="0" w:colLast="0"/>
      <w:bookmarkEnd w:id="5"/>
      <w:r>
        <w:rPr>
          <w:rFonts w:ascii="Calibri" w:eastAsia="Calibri" w:hAnsi="Calibri" w:cs="Calibri"/>
          <w:sz w:val="21"/>
          <w:szCs w:val="21"/>
        </w:rPr>
        <w:t>Instytut Badań Edukacyjnych (IBE) realizuje projekt systemowy „Wspieranie funkcjonowania i doskonalenie ZSK na rzecz wykorzystania oferowanych w nim rozwiązań do realizacji celów strategii rozwoju kraju” współfinansowany ze środków Europejskiego Funduszu Społecznego w ramach programu Operacyjnego Wiedza, Edukacja, Rozwój, Priorytet II: Efektywne polityki publiczne dla rynku pracy, gospodarki i edukacji, Działanie 2.13 Przejrzysty i spójny Krajowy System Kwalifikacji. Celem głównym projektu jest wspieranie rozwoju Zintegrowanego Systemu Kwalifikacji w Polsce. Jednym z jego obszarów tematycznych jest wspieranie wykorzystania przez branże rozwiązań oferowanych w ZSK, w tym współpraca z Sektorowymi Radami ds. Kompetencji oraz opracowywanie Sektorowych Ram Kwalifikacji i ich dalsze wykorzystywanie.</w:t>
      </w:r>
    </w:p>
    <w:p w14:paraId="00000014" w14:textId="77777777" w:rsidR="00853A57" w:rsidRDefault="00853A57">
      <w:pPr>
        <w:spacing w:line="276" w:lineRule="auto"/>
        <w:ind w:left="0" w:hanging="2"/>
        <w:jc w:val="both"/>
        <w:rPr>
          <w:rFonts w:ascii="Calibri" w:eastAsia="Calibri" w:hAnsi="Calibri" w:cs="Calibri"/>
          <w:sz w:val="21"/>
          <w:szCs w:val="21"/>
        </w:rPr>
      </w:pPr>
    </w:p>
    <w:p w14:paraId="00000015" w14:textId="3CDCC52B" w:rsidR="00853A57" w:rsidRDefault="006C6793">
      <w:pPr>
        <w:spacing w:line="276" w:lineRule="auto"/>
        <w:ind w:left="0" w:hanging="2"/>
        <w:jc w:val="both"/>
        <w:rPr>
          <w:rFonts w:ascii="Calibri" w:eastAsia="Calibri" w:hAnsi="Calibri" w:cs="Calibri"/>
          <w:sz w:val="21"/>
          <w:szCs w:val="21"/>
        </w:rPr>
      </w:pPr>
      <w:bookmarkStart w:id="6" w:name="_heading=h.lnxbz9" w:colFirst="0" w:colLast="0"/>
      <w:bookmarkEnd w:id="6"/>
      <w:r>
        <w:rPr>
          <w:rFonts w:ascii="Calibri" w:eastAsia="Calibri" w:hAnsi="Calibri" w:cs="Calibri"/>
          <w:sz w:val="21"/>
          <w:szCs w:val="21"/>
        </w:rPr>
        <w:t xml:space="preserve">Finalnym produktem niniejszego zamówienia jest opracowanie </w:t>
      </w:r>
      <w:r w:rsidR="00510D2F">
        <w:rPr>
          <w:rFonts w:ascii="Calibri" w:eastAsia="Calibri" w:hAnsi="Calibri" w:cs="Calibri"/>
          <w:sz w:val="21"/>
          <w:szCs w:val="21"/>
        </w:rPr>
        <w:t>projektu</w:t>
      </w:r>
      <w:r>
        <w:rPr>
          <w:rFonts w:ascii="Calibri" w:eastAsia="Calibri" w:hAnsi="Calibri" w:cs="Calibri"/>
          <w:sz w:val="21"/>
          <w:szCs w:val="21"/>
        </w:rPr>
        <w:t xml:space="preserve"> SRK dla </w:t>
      </w:r>
      <w:r w:rsidR="00510D2F">
        <w:rPr>
          <w:rFonts w:ascii="Calibri" w:eastAsia="Calibri" w:hAnsi="Calibri" w:cs="Calibri"/>
          <w:sz w:val="21"/>
          <w:szCs w:val="21"/>
        </w:rPr>
        <w:t>wskazanego sektora</w:t>
      </w:r>
      <w:r>
        <w:rPr>
          <w:rFonts w:ascii="Calibri" w:eastAsia="Calibri" w:hAnsi="Calibri" w:cs="Calibri"/>
          <w:sz w:val="21"/>
          <w:szCs w:val="21"/>
        </w:rPr>
        <w:t xml:space="preserve">. </w:t>
      </w:r>
      <w:r w:rsidR="00510D2F">
        <w:rPr>
          <w:rFonts w:ascii="Calibri" w:eastAsia="Calibri" w:hAnsi="Calibri" w:cs="Calibri"/>
          <w:sz w:val="21"/>
          <w:szCs w:val="21"/>
        </w:rPr>
        <w:t>Jego</w:t>
      </w:r>
      <w:r>
        <w:rPr>
          <w:rFonts w:ascii="Calibri" w:eastAsia="Calibri" w:hAnsi="Calibri" w:cs="Calibri"/>
          <w:sz w:val="21"/>
          <w:szCs w:val="21"/>
        </w:rPr>
        <w:t xml:space="preserve"> opracowanie nie jest równoznaczne z włączeniem ramy do ZSK, choć powin</w:t>
      </w:r>
      <w:r w:rsidR="00510D2F">
        <w:rPr>
          <w:rFonts w:ascii="Calibri" w:eastAsia="Calibri" w:hAnsi="Calibri" w:cs="Calibri"/>
          <w:sz w:val="21"/>
          <w:szCs w:val="21"/>
        </w:rPr>
        <w:t>ien</w:t>
      </w:r>
      <w:r>
        <w:rPr>
          <w:rFonts w:ascii="Calibri" w:eastAsia="Calibri" w:hAnsi="Calibri" w:cs="Calibri"/>
          <w:sz w:val="21"/>
          <w:szCs w:val="21"/>
        </w:rPr>
        <w:t xml:space="preserve"> on spełniać wszystkie kryteria niezbędne do włączenia, w tym w szczególności być w pełni zgodne z charakterystykami PRK.</w:t>
      </w:r>
    </w:p>
    <w:p w14:paraId="00000016" w14:textId="77777777" w:rsidR="00853A57" w:rsidRDefault="00853A57">
      <w:pPr>
        <w:spacing w:line="276" w:lineRule="auto"/>
        <w:ind w:left="0" w:hanging="2"/>
        <w:jc w:val="both"/>
        <w:rPr>
          <w:rFonts w:ascii="Calibri" w:eastAsia="Calibri" w:hAnsi="Calibri" w:cs="Calibri"/>
          <w:sz w:val="21"/>
          <w:szCs w:val="21"/>
        </w:rPr>
      </w:pPr>
    </w:p>
    <w:p w14:paraId="00000017" w14:textId="77777777" w:rsidR="00853A57" w:rsidRDefault="00853A57">
      <w:pPr>
        <w:spacing w:line="276" w:lineRule="auto"/>
        <w:ind w:left="0" w:hanging="2"/>
        <w:jc w:val="both"/>
        <w:rPr>
          <w:rFonts w:ascii="Calibri" w:eastAsia="Calibri" w:hAnsi="Calibri" w:cs="Calibri"/>
          <w:sz w:val="21"/>
          <w:szCs w:val="21"/>
        </w:rPr>
      </w:pPr>
    </w:p>
    <w:p w14:paraId="00000018" w14:textId="77777777" w:rsidR="00853A57" w:rsidRDefault="00853A57">
      <w:pPr>
        <w:spacing w:line="276" w:lineRule="auto"/>
        <w:ind w:left="0" w:hanging="2"/>
        <w:jc w:val="both"/>
        <w:rPr>
          <w:rFonts w:ascii="Calibri" w:eastAsia="Calibri" w:hAnsi="Calibri" w:cs="Calibri"/>
          <w:sz w:val="21"/>
          <w:szCs w:val="21"/>
        </w:rPr>
      </w:pPr>
    </w:p>
    <w:p w14:paraId="00000019" w14:textId="77777777" w:rsidR="00853A57" w:rsidRDefault="00853A57">
      <w:pPr>
        <w:spacing w:line="276" w:lineRule="auto"/>
        <w:ind w:left="0" w:hanging="2"/>
        <w:jc w:val="both"/>
        <w:rPr>
          <w:rFonts w:ascii="Calibri" w:eastAsia="Calibri" w:hAnsi="Calibri" w:cs="Calibri"/>
          <w:sz w:val="21"/>
          <w:szCs w:val="21"/>
        </w:rPr>
      </w:pPr>
    </w:p>
    <w:p w14:paraId="0000001A" w14:textId="77777777" w:rsidR="00853A57" w:rsidRDefault="00853A57">
      <w:pPr>
        <w:spacing w:line="276" w:lineRule="auto"/>
        <w:ind w:left="0" w:hanging="2"/>
        <w:jc w:val="both"/>
        <w:rPr>
          <w:rFonts w:ascii="Calibri" w:eastAsia="Calibri" w:hAnsi="Calibri" w:cs="Calibri"/>
          <w:sz w:val="21"/>
          <w:szCs w:val="21"/>
        </w:rPr>
      </w:pPr>
    </w:p>
    <w:p w14:paraId="0000001B" w14:textId="77777777" w:rsidR="00853A57" w:rsidRDefault="00853A57">
      <w:pPr>
        <w:keepNext/>
        <w:keepLines/>
        <w:pBdr>
          <w:top w:val="nil"/>
          <w:left w:val="nil"/>
          <w:bottom w:val="nil"/>
          <w:right w:val="nil"/>
          <w:between w:val="nil"/>
        </w:pBdr>
        <w:spacing w:before="160" w:line="276" w:lineRule="auto"/>
        <w:ind w:left="1" w:hanging="3"/>
        <w:jc w:val="both"/>
        <w:rPr>
          <w:rFonts w:ascii="Calibri" w:eastAsia="Calibri" w:hAnsi="Calibri" w:cs="Calibri"/>
          <w:color w:val="2E74B5"/>
          <w:sz w:val="28"/>
          <w:szCs w:val="28"/>
        </w:rPr>
      </w:pPr>
    </w:p>
    <w:p w14:paraId="0000001C" w14:textId="77777777" w:rsidR="00853A57" w:rsidRDefault="00853A57">
      <w:pPr>
        <w:ind w:left="0" w:hanging="2"/>
      </w:pPr>
    </w:p>
    <w:p w14:paraId="0000001D" w14:textId="77777777" w:rsidR="00853A57" w:rsidRDefault="00853A57">
      <w:pPr>
        <w:ind w:left="0" w:hanging="2"/>
      </w:pPr>
    </w:p>
    <w:p w14:paraId="0000001E" w14:textId="77777777" w:rsidR="00853A57" w:rsidRDefault="00853A57">
      <w:pPr>
        <w:ind w:left="0" w:hanging="2"/>
      </w:pPr>
    </w:p>
    <w:p w14:paraId="0000001F" w14:textId="77777777" w:rsidR="00853A57" w:rsidRDefault="00853A57">
      <w:pPr>
        <w:ind w:left="0" w:hanging="2"/>
      </w:pPr>
    </w:p>
    <w:p w14:paraId="00000020" w14:textId="77777777" w:rsidR="00853A57" w:rsidRDefault="00853A57">
      <w:pPr>
        <w:ind w:left="0" w:hanging="2"/>
      </w:pPr>
    </w:p>
    <w:p w14:paraId="00000021" w14:textId="77777777" w:rsidR="00853A57" w:rsidRDefault="00853A57">
      <w:pPr>
        <w:ind w:left="0" w:hanging="2"/>
      </w:pPr>
    </w:p>
    <w:p w14:paraId="00000022" w14:textId="77777777" w:rsidR="00853A57" w:rsidRDefault="00853A57">
      <w:pPr>
        <w:ind w:left="0" w:hanging="2"/>
      </w:pPr>
    </w:p>
    <w:p w14:paraId="00000023" w14:textId="77777777" w:rsidR="00853A57" w:rsidRDefault="00853A57">
      <w:pPr>
        <w:ind w:left="0" w:hanging="2"/>
      </w:pPr>
    </w:p>
    <w:p w14:paraId="00000024" w14:textId="77777777" w:rsidR="00853A57" w:rsidRDefault="00853A57">
      <w:pPr>
        <w:ind w:left="0" w:hanging="2"/>
      </w:pPr>
    </w:p>
    <w:p w14:paraId="00000025" w14:textId="77777777" w:rsidR="00853A57" w:rsidRDefault="00853A57">
      <w:pPr>
        <w:ind w:left="0" w:hanging="2"/>
      </w:pPr>
    </w:p>
    <w:p w14:paraId="00000026" w14:textId="77777777" w:rsidR="00853A57" w:rsidRDefault="00853A57">
      <w:pPr>
        <w:ind w:left="0" w:hanging="2"/>
      </w:pPr>
    </w:p>
    <w:p w14:paraId="00000027" w14:textId="77777777" w:rsidR="00853A57" w:rsidRDefault="00853A57">
      <w:pPr>
        <w:ind w:left="0" w:hanging="2"/>
      </w:pPr>
    </w:p>
    <w:p w14:paraId="00000028" w14:textId="77777777" w:rsidR="00853A57" w:rsidRDefault="00853A57">
      <w:pPr>
        <w:ind w:left="0" w:hanging="2"/>
      </w:pPr>
    </w:p>
    <w:p w14:paraId="00000029" w14:textId="77777777" w:rsidR="00853A57" w:rsidRDefault="00853A57">
      <w:pPr>
        <w:ind w:left="0" w:hanging="2"/>
      </w:pPr>
    </w:p>
    <w:p w14:paraId="0000002A" w14:textId="77777777" w:rsidR="00853A57" w:rsidRDefault="00853A57">
      <w:pPr>
        <w:ind w:left="0" w:hanging="2"/>
      </w:pPr>
    </w:p>
    <w:p w14:paraId="0000002B" w14:textId="77777777" w:rsidR="00853A57" w:rsidRDefault="00853A57">
      <w:pPr>
        <w:ind w:left="0" w:hanging="2"/>
      </w:pPr>
    </w:p>
    <w:p w14:paraId="0000002C" w14:textId="77777777" w:rsidR="00853A57" w:rsidRDefault="00853A57">
      <w:pPr>
        <w:ind w:left="0" w:hanging="2"/>
      </w:pPr>
    </w:p>
    <w:p w14:paraId="0000002D" w14:textId="77777777" w:rsidR="00853A57" w:rsidRDefault="00853A57">
      <w:pPr>
        <w:ind w:left="0" w:hanging="2"/>
      </w:pPr>
    </w:p>
    <w:p w14:paraId="0000002E" w14:textId="77777777" w:rsidR="00853A57" w:rsidRDefault="00853A57">
      <w:pPr>
        <w:ind w:left="0" w:hanging="2"/>
      </w:pPr>
    </w:p>
    <w:p w14:paraId="0000002F" w14:textId="77777777" w:rsidR="00853A57" w:rsidRDefault="006C6793">
      <w:pPr>
        <w:pStyle w:val="Nagwek1"/>
        <w:ind w:left="2" w:hanging="4"/>
        <w:rPr>
          <w:color w:val="4F81BD"/>
        </w:rPr>
      </w:pPr>
      <w:bookmarkStart w:id="7" w:name="_heading=h.1ksv4uv" w:colFirst="0" w:colLast="0"/>
      <w:bookmarkEnd w:id="7"/>
      <w:r>
        <w:rPr>
          <w:color w:val="4F81BD"/>
        </w:rPr>
        <w:t>1.KONTEKST ZAMÓWIENIA</w:t>
      </w:r>
    </w:p>
    <w:p w14:paraId="00000030" w14:textId="77777777" w:rsidR="00853A57" w:rsidRDefault="00853A57">
      <w:pPr>
        <w:spacing w:line="276" w:lineRule="auto"/>
        <w:ind w:left="0" w:hanging="2"/>
        <w:jc w:val="both"/>
        <w:rPr>
          <w:rFonts w:ascii="Calibri" w:eastAsia="Calibri" w:hAnsi="Calibri" w:cs="Calibri"/>
          <w:sz w:val="21"/>
          <w:szCs w:val="21"/>
        </w:rPr>
      </w:pPr>
    </w:p>
    <w:p w14:paraId="00000031" w14:textId="77777777" w:rsidR="00853A57" w:rsidRDefault="006C6793">
      <w:pPr>
        <w:spacing w:line="276" w:lineRule="auto"/>
        <w:ind w:left="0" w:hanging="2"/>
        <w:jc w:val="both"/>
        <w:rPr>
          <w:rFonts w:ascii="Calibri" w:eastAsia="Calibri" w:hAnsi="Calibri" w:cs="Calibri"/>
          <w:sz w:val="21"/>
          <w:szCs w:val="21"/>
        </w:rPr>
      </w:pPr>
      <w:bookmarkStart w:id="8" w:name="_heading=h.44sinio" w:colFirst="0" w:colLast="0"/>
      <w:bookmarkEnd w:id="8"/>
      <w:r>
        <w:rPr>
          <w:rFonts w:ascii="Calibri" w:eastAsia="Calibri" w:hAnsi="Calibri" w:cs="Calibri"/>
          <w:sz w:val="21"/>
          <w:szCs w:val="21"/>
        </w:rPr>
        <w:t>Zintegrowany System Kwalifikacji (ZSK) utworzony został na podstawie ustawy z dnia 22 grudnia 2015 r. o Zintegrowanym Systemie Kwalifikacji (Dz.U. z 2020 r. poz.226 z późn. zm,). Dwoma kluczowymi elementami ZSK są PRK oraz Zintegrowany Rejestr Kwalifikacji (ZRK), uruchomiony 15 lipca 2016 r.</w:t>
      </w:r>
    </w:p>
    <w:p w14:paraId="00000032" w14:textId="77777777" w:rsidR="00853A57" w:rsidRDefault="00853A57">
      <w:pPr>
        <w:spacing w:line="276" w:lineRule="auto"/>
        <w:ind w:left="0" w:hanging="2"/>
        <w:jc w:val="both"/>
        <w:rPr>
          <w:rFonts w:ascii="Calibri" w:eastAsia="Calibri" w:hAnsi="Calibri" w:cs="Calibri"/>
          <w:sz w:val="21"/>
          <w:szCs w:val="21"/>
        </w:rPr>
      </w:pPr>
    </w:p>
    <w:p w14:paraId="00000033" w14:textId="77777777" w:rsidR="00853A57" w:rsidRDefault="006C6793">
      <w:pPr>
        <w:spacing w:line="276" w:lineRule="auto"/>
        <w:ind w:left="0" w:hanging="2"/>
        <w:jc w:val="both"/>
        <w:rPr>
          <w:rFonts w:ascii="Calibri" w:eastAsia="Calibri" w:hAnsi="Calibri" w:cs="Calibri"/>
          <w:sz w:val="21"/>
          <w:szCs w:val="21"/>
        </w:rPr>
      </w:pPr>
      <w:bookmarkStart w:id="9" w:name="_heading=h.z337ya" w:colFirst="0" w:colLast="0"/>
      <w:bookmarkEnd w:id="9"/>
      <w:r>
        <w:rPr>
          <w:rFonts w:ascii="Calibri" w:eastAsia="Calibri" w:hAnsi="Calibri" w:cs="Calibri"/>
          <w:sz w:val="21"/>
          <w:szCs w:val="21"/>
        </w:rPr>
        <w:t>Tworzenie i wdrażanie sektorowych ram kwalifikacji wpisuje się w szerszy kontekst prac nad systemami kwalifikacji w krajach członkowskich Unii Europejskiej związanych m.in. z realizacją Zalecenia Rady z dnia 22 maja 2017 r. w sprawie Europejskiej Ramy Kwalifikacji (ERK) dla uczenia się przez całe życie.</w:t>
      </w:r>
    </w:p>
    <w:p w14:paraId="00000034" w14:textId="77777777" w:rsidR="00853A57" w:rsidRDefault="006C6793">
      <w:pPr>
        <w:pStyle w:val="Nagwek2"/>
        <w:ind w:left="1" w:hanging="3"/>
        <w:rPr>
          <w:color w:val="4F81BD"/>
        </w:rPr>
      </w:pPr>
      <w:bookmarkStart w:id="10" w:name="_heading=h.3j2qqm3" w:colFirst="0" w:colLast="0"/>
      <w:bookmarkEnd w:id="10"/>
      <w:r>
        <w:rPr>
          <w:color w:val="4F81BD"/>
        </w:rPr>
        <w:t>1. Polska Rama Kwalifikacji</w:t>
      </w:r>
    </w:p>
    <w:p w14:paraId="00000035" w14:textId="77777777" w:rsidR="00853A57" w:rsidRDefault="006C6793">
      <w:pPr>
        <w:spacing w:line="276" w:lineRule="auto"/>
        <w:ind w:left="0" w:hanging="2"/>
        <w:jc w:val="both"/>
        <w:rPr>
          <w:rFonts w:ascii="Calibri" w:eastAsia="Calibri" w:hAnsi="Calibri" w:cs="Calibri"/>
          <w:sz w:val="21"/>
          <w:szCs w:val="21"/>
        </w:rPr>
      </w:pPr>
      <w:bookmarkStart w:id="11" w:name="_heading=h.1y810tw" w:colFirst="0" w:colLast="0"/>
      <w:bookmarkEnd w:id="11"/>
      <w:r>
        <w:rPr>
          <w:rFonts w:ascii="Calibri" w:eastAsia="Calibri" w:hAnsi="Calibri" w:cs="Calibri"/>
          <w:sz w:val="21"/>
          <w:szCs w:val="21"/>
        </w:rPr>
        <w:t xml:space="preserve">Polska Rama Kwalifikacji (PRK) składa się z ośmiu poziomów kwalifikacji. Każdy z nich jest opisywany za pomocą ogólnych stwierdzeń charakteryzujących efekty uczenia się w podziale na wiedzę, umiejętności i kompetencje społeczne. PRK uwzględnia efekty uczenia się osiągnięte w ramach edukacji formalnej (oświata, szkolnictwo wyższe), pozaformalnej (szkolenia) oraz nieformalnego uczenia się (samokształcenie, uczenie się w miejscu pracy). </w:t>
      </w:r>
    </w:p>
    <w:p w14:paraId="00000036" w14:textId="77777777" w:rsidR="00853A57" w:rsidRDefault="00853A57">
      <w:pPr>
        <w:spacing w:line="276" w:lineRule="auto"/>
        <w:ind w:left="0" w:hanging="2"/>
        <w:jc w:val="both"/>
        <w:rPr>
          <w:rFonts w:ascii="Calibri" w:eastAsia="Calibri" w:hAnsi="Calibri" w:cs="Calibri"/>
          <w:sz w:val="21"/>
          <w:szCs w:val="21"/>
        </w:rPr>
      </w:pPr>
    </w:p>
    <w:p w14:paraId="00000037" w14:textId="77777777" w:rsidR="00853A57" w:rsidRDefault="006C6793">
      <w:pPr>
        <w:spacing w:line="276" w:lineRule="auto"/>
        <w:ind w:left="0" w:hanging="2"/>
        <w:jc w:val="both"/>
        <w:rPr>
          <w:rFonts w:ascii="Calibri" w:eastAsia="Calibri" w:hAnsi="Calibri" w:cs="Calibri"/>
          <w:sz w:val="21"/>
          <w:szCs w:val="21"/>
        </w:rPr>
      </w:pPr>
      <w:bookmarkStart w:id="12" w:name="_heading=h.4i7ojhp" w:colFirst="0" w:colLast="0"/>
      <w:bookmarkEnd w:id="12"/>
      <w:r>
        <w:rPr>
          <w:rFonts w:ascii="Calibri" w:eastAsia="Calibri" w:hAnsi="Calibri" w:cs="Calibri"/>
          <w:sz w:val="21"/>
          <w:szCs w:val="21"/>
        </w:rPr>
        <w:t>Charakterystyki poziomów PRK ujmują całe spektrum efektów uczenia się. Odzwierciedlają postępy, osiągane przez osobę uczącą się: pokazują, jak w wyniku uczenia się w różnych kontekstach i na różnych etapach życia następuje przyrost w zakresie: wiedzy (głębi, zakresu), umiejętności (rozwiązywania problemów i innowacyjnego stosowania wiedzy w praktyce, uczenia się i komunikowania), kompetencji społecznych (gotowości do współpracy i do podjęcia odpowiedzialności za realizację powierzonych zadań).</w:t>
      </w:r>
    </w:p>
    <w:p w14:paraId="00000038" w14:textId="77777777" w:rsidR="00853A57" w:rsidRDefault="00853A57">
      <w:pPr>
        <w:spacing w:line="276" w:lineRule="auto"/>
        <w:ind w:left="0" w:hanging="2"/>
        <w:jc w:val="both"/>
        <w:rPr>
          <w:rFonts w:ascii="Calibri" w:eastAsia="Calibri" w:hAnsi="Calibri" w:cs="Calibri"/>
          <w:sz w:val="21"/>
          <w:szCs w:val="21"/>
        </w:rPr>
      </w:pPr>
    </w:p>
    <w:p w14:paraId="00000039" w14:textId="77777777" w:rsidR="00853A57" w:rsidRDefault="006C6793">
      <w:pPr>
        <w:spacing w:line="276" w:lineRule="auto"/>
        <w:ind w:left="0" w:hanging="2"/>
        <w:jc w:val="both"/>
        <w:rPr>
          <w:rFonts w:ascii="Calibri" w:eastAsia="Calibri" w:hAnsi="Calibri" w:cs="Calibri"/>
          <w:sz w:val="21"/>
          <w:szCs w:val="21"/>
        </w:rPr>
      </w:pPr>
      <w:bookmarkStart w:id="13" w:name="_heading=h.2bn6wsx" w:colFirst="0" w:colLast="0"/>
      <w:bookmarkEnd w:id="13"/>
      <w:r>
        <w:rPr>
          <w:rFonts w:ascii="Calibri" w:eastAsia="Calibri" w:hAnsi="Calibri" w:cs="Calibri"/>
          <w:sz w:val="21"/>
          <w:szCs w:val="21"/>
        </w:rPr>
        <w:t xml:space="preserve">W PRK opisano charakterystyki poziomów pierwszego i drugiego stopnia. Charakterystyki pierwszego stopnia dotyczą wszystkich rodzajów edukacji – mają charakter uniwersalny. Ich rozwinięciem są charakterystyki drugiego stopnia. Uniwersalne charakterystyki poziomów oraz charakterystyki drugiego stopnia stanowią integralną całość i należy czytać je łącznie. </w:t>
      </w:r>
    </w:p>
    <w:p w14:paraId="0000003A" w14:textId="77777777" w:rsidR="00853A57" w:rsidRDefault="00853A57">
      <w:pPr>
        <w:spacing w:line="276" w:lineRule="auto"/>
        <w:ind w:left="0" w:hanging="2"/>
        <w:jc w:val="both"/>
      </w:pPr>
    </w:p>
    <w:p w14:paraId="0000003B" w14:textId="77777777" w:rsidR="00853A57" w:rsidRDefault="006C6793">
      <w:pPr>
        <w:spacing w:line="276" w:lineRule="auto"/>
        <w:ind w:left="0" w:hanging="2"/>
        <w:jc w:val="both"/>
        <w:rPr>
          <w:rFonts w:ascii="Calibri" w:eastAsia="Calibri" w:hAnsi="Calibri" w:cs="Calibri"/>
          <w:sz w:val="21"/>
          <w:szCs w:val="21"/>
        </w:rPr>
      </w:pPr>
      <w:bookmarkStart w:id="14" w:name="_heading=h.qsh70q" w:colFirst="0" w:colLast="0"/>
      <w:bookmarkEnd w:id="14"/>
      <w:r>
        <w:rPr>
          <w:rFonts w:ascii="Calibri" w:eastAsia="Calibri" w:hAnsi="Calibri" w:cs="Calibri"/>
          <w:sz w:val="21"/>
          <w:szCs w:val="21"/>
        </w:rPr>
        <w:t>Zgodnie z art. 11 ustawy z dnia 22 grudnia 2015 roku o Zintegrowanym Systemie Kwalifikacji, charakterystyki drugiego stopnia typowe dla kwalifikacji o charakterze zawodowym mogą być dalej rozwijane. Służą temu Sektorowe Ramy Kwalifikacji (SRK, zwane też potocznie ramami sektorowymi) uwzględniające specyfikę, terminologię danej branży. Mogą one być też włączane do ZSK. Stosownymi rozporządzeniami Ministra Edukacji i Nauki (Ministra-Koordynatora ZSK) ramy dla sportu, turystyki, budownictwa i usług rozwojowych zostały częścią systemu. Obecnie trwają prace nad włączeniem ram sektorowych w bankowości, telekomunikacji, handlu, energetyki i zdrowia publicznego.</w:t>
      </w:r>
    </w:p>
    <w:p w14:paraId="0000003C" w14:textId="77777777" w:rsidR="00853A57" w:rsidRDefault="00853A57">
      <w:pPr>
        <w:spacing w:line="276" w:lineRule="auto"/>
        <w:ind w:left="0" w:hanging="2"/>
        <w:jc w:val="both"/>
        <w:rPr>
          <w:rFonts w:ascii="Calibri" w:eastAsia="Calibri" w:hAnsi="Calibri" w:cs="Calibri"/>
          <w:sz w:val="21"/>
          <w:szCs w:val="21"/>
        </w:rPr>
      </w:pPr>
    </w:p>
    <w:p w14:paraId="0000003D" w14:textId="77777777" w:rsidR="00853A57" w:rsidRDefault="00853A57">
      <w:pPr>
        <w:spacing w:line="276" w:lineRule="auto"/>
        <w:ind w:left="0" w:hanging="2"/>
        <w:jc w:val="both"/>
        <w:rPr>
          <w:rFonts w:ascii="Calibri" w:eastAsia="Calibri" w:hAnsi="Calibri" w:cs="Calibri"/>
          <w:sz w:val="21"/>
          <w:szCs w:val="21"/>
        </w:rPr>
      </w:pPr>
    </w:p>
    <w:p w14:paraId="0000003E" w14:textId="77777777" w:rsidR="00853A57" w:rsidRDefault="00853A57">
      <w:pPr>
        <w:spacing w:line="276" w:lineRule="auto"/>
        <w:ind w:left="0" w:hanging="2"/>
        <w:jc w:val="both"/>
        <w:rPr>
          <w:rFonts w:ascii="Calibri" w:eastAsia="Calibri" w:hAnsi="Calibri" w:cs="Calibri"/>
          <w:sz w:val="21"/>
          <w:szCs w:val="21"/>
        </w:rPr>
      </w:pPr>
    </w:p>
    <w:p w14:paraId="0000003F" w14:textId="77777777" w:rsidR="00853A57" w:rsidRDefault="00853A57">
      <w:pPr>
        <w:spacing w:line="276" w:lineRule="auto"/>
        <w:ind w:left="0" w:hanging="2"/>
        <w:jc w:val="both"/>
        <w:rPr>
          <w:rFonts w:ascii="Calibri" w:eastAsia="Calibri" w:hAnsi="Calibri" w:cs="Calibri"/>
          <w:sz w:val="21"/>
          <w:szCs w:val="21"/>
        </w:rPr>
      </w:pPr>
    </w:p>
    <w:p w14:paraId="00000040" w14:textId="77777777" w:rsidR="00853A57" w:rsidRDefault="00853A57">
      <w:pPr>
        <w:spacing w:line="276" w:lineRule="auto"/>
        <w:ind w:left="0" w:hanging="2"/>
        <w:jc w:val="both"/>
        <w:rPr>
          <w:rFonts w:ascii="Calibri" w:eastAsia="Calibri" w:hAnsi="Calibri" w:cs="Calibri"/>
          <w:sz w:val="21"/>
          <w:szCs w:val="21"/>
        </w:rPr>
      </w:pPr>
    </w:p>
    <w:p w14:paraId="00000041" w14:textId="77777777" w:rsidR="00853A57" w:rsidRDefault="006C6793">
      <w:pPr>
        <w:pStyle w:val="Nagwek2"/>
        <w:ind w:left="1" w:hanging="3"/>
        <w:rPr>
          <w:color w:val="4F81BD"/>
        </w:rPr>
      </w:pPr>
      <w:bookmarkStart w:id="15" w:name="_heading=h.3as4poj" w:colFirst="0" w:colLast="0"/>
      <w:bookmarkEnd w:id="15"/>
      <w:r>
        <w:rPr>
          <w:color w:val="4F81BD"/>
        </w:rPr>
        <w:t>2. Sektorowe ramy kwalifikacji</w:t>
      </w:r>
    </w:p>
    <w:p w14:paraId="00000042" w14:textId="77777777" w:rsidR="00853A57" w:rsidRDefault="006C6793">
      <w:pPr>
        <w:spacing w:line="276" w:lineRule="auto"/>
        <w:ind w:left="0" w:hanging="2"/>
        <w:jc w:val="both"/>
        <w:rPr>
          <w:rFonts w:ascii="Calibri" w:eastAsia="Calibri" w:hAnsi="Calibri" w:cs="Calibri"/>
          <w:sz w:val="21"/>
          <w:szCs w:val="21"/>
        </w:rPr>
      </w:pPr>
      <w:bookmarkStart w:id="16" w:name="_heading=h.1pxezwc" w:colFirst="0" w:colLast="0"/>
      <w:bookmarkEnd w:id="16"/>
      <w:r>
        <w:rPr>
          <w:rFonts w:ascii="Calibri" w:eastAsia="Calibri" w:hAnsi="Calibri" w:cs="Calibri"/>
          <w:sz w:val="21"/>
          <w:szCs w:val="21"/>
        </w:rPr>
        <w:t>Sektorowe ramy kwalifikacji to opis poziomów kwalifikacji funkcjonujących w danym sektorze lub branży. Dzięki temu, iż poszczególne składniki opisu owych poziomów uwzględniają konteksty właściwe dla danej dziedziny, charakterystyki poziomów w SRK są mniej ogólne niż w PRK. Sektorowe ramy kwalifikacji są odniesione do PRK, co ułatwia włączanie kwalifikacji funkcjonujących w danej dziedzinie do Zintegrowanego Systemu Kwalifikacji (por. Sławiński, 2016).</w:t>
      </w:r>
    </w:p>
    <w:p w14:paraId="00000043" w14:textId="77777777" w:rsidR="00853A57" w:rsidRDefault="00853A57">
      <w:pPr>
        <w:spacing w:line="276" w:lineRule="auto"/>
        <w:ind w:left="0" w:hanging="2"/>
        <w:jc w:val="both"/>
        <w:rPr>
          <w:rFonts w:ascii="Calibri" w:eastAsia="Calibri" w:hAnsi="Calibri" w:cs="Calibri"/>
          <w:sz w:val="21"/>
          <w:szCs w:val="21"/>
        </w:rPr>
      </w:pPr>
    </w:p>
    <w:p w14:paraId="00000044" w14:textId="77777777" w:rsidR="00853A57" w:rsidRDefault="006C6793">
      <w:pPr>
        <w:spacing w:line="276" w:lineRule="auto"/>
        <w:ind w:left="0" w:hanging="2"/>
        <w:jc w:val="both"/>
        <w:rPr>
          <w:rFonts w:ascii="Calibri" w:eastAsia="Calibri" w:hAnsi="Calibri" w:cs="Calibri"/>
          <w:sz w:val="21"/>
          <w:szCs w:val="21"/>
        </w:rPr>
      </w:pPr>
      <w:bookmarkStart w:id="17" w:name="_heading=h.49x2ik5" w:colFirst="0" w:colLast="0"/>
      <w:bookmarkEnd w:id="17"/>
      <w:r>
        <w:rPr>
          <w:rFonts w:ascii="Calibri" w:eastAsia="Calibri" w:hAnsi="Calibri" w:cs="Calibri"/>
          <w:sz w:val="21"/>
          <w:szCs w:val="21"/>
        </w:rPr>
        <w:t>Do końca 2021 roku opracowano 16 Sektorowych Ram Kwalifikacji w sektorach: bankowości, sportu, turystyki, IT, telekomunikacji, budownictwa, usług rozwojowych, przemysłu mody, zdrowia publicznego, handlu, motoryzacji, przemysłu chemicznego, rolnictwa, energetyki, nieruchomości i górnictwa. Trwają prace nad ramą sektorową dla odzysku materiałowego surowców oraz dla gospodarki wodno-ściekowej i rekultywacji.</w:t>
      </w:r>
    </w:p>
    <w:p w14:paraId="00000045" w14:textId="77777777" w:rsidR="00853A57" w:rsidRDefault="00853A57">
      <w:pPr>
        <w:spacing w:line="276" w:lineRule="auto"/>
        <w:ind w:left="0" w:hanging="2"/>
        <w:jc w:val="both"/>
        <w:rPr>
          <w:rFonts w:ascii="Calibri" w:eastAsia="Calibri" w:hAnsi="Calibri" w:cs="Calibri"/>
          <w:sz w:val="21"/>
          <w:szCs w:val="21"/>
        </w:rPr>
      </w:pPr>
    </w:p>
    <w:p w14:paraId="00000046" w14:textId="77777777" w:rsidR="00853A57" w:rsidRDefault="006C6793">
      <w:pPr>
        <w:spacing w:line="276" w:lineRule="auto"/>
        <w:ind w:left="0" w:hanging="2"/>
        <w:jc w:val="both"/>
        <w:rPr>
          <w:rFonts w:ascii="Calibri" w:eastAsia="Calibri" w:hAnsi="Calibri" w:cs="Calibri"/>
          <w:sz w:val="21"/>
          <w:szCs w:val="21"/>
        </w:rPr>
      </w:pPr>
      <w:bookmarkStart w:id="18" w:name="_heading=h.2p2csry" w:colFirst="0" w:colLast="0"/>
      <w:bookmarkEnd w:id="18"/>
      <w:r>
        <w:rPr>
          <w:rFonts w:ascii="Calibri" w:eastAsia="Calibri" w:hAnsi="Calibri" w:cs="Calibri"/>
          <w:sz w:val="21"/>
          <w:szCs w:val="21"/>
        </w:rPr>
        <w:t>Na wniosek zainteresowanego podmiotu lub z inicjatywy własnej właściwego ministra opracowana SRK może zostać, po spełnieniu określonych wymagań jak m.in. wykazanie zgodności SRK z PRK, włączona do ZSK. Dokonuje tego minister-koordynator ZSK (Minister Edukacji i Nauki) poprzez stosowne rozporządzenie.</w:t>
      </w:r>
    </w:p>
    <w:p w14:paraId="00000047" w14:textId="77777777" w:rsidR="00853A57" w:rsidRDefault="00853A57">
      <w:pPr>
        <w:spacing w:line="276" w:lineRule="auto"/>
        <w:ind w:left="0" w:hanging="2"/>
        <w:jc w:val="both"/>
        <w:rPr>
          <w:rFonts w:ascii="Calibri" w:eastAsia="Calibri" w:hAnsi="Calibri" w:cs="Calibri"/>
          <w:sz w:val="21"/>
          <w:szCs w:val="21"/>
        </w:rPr>
      </w:pPr>
    </w:p>
    <w:p w14:paraId="00000048" w14:textId="77777777" w:rsidR="00853A57" w:rsidRDefault="006C6793">
      <w:pPr>
        <w:spacing w:line="276" w:lineRule="auto"/>
        <w:ind w:left="0" w:hanging="2"/>
        <w:jc w:val="both"/>
        <w:rPr>
          <w:rFonts w:ascii="Calibri" w:eastAsia="Calibri" w:hAnsi="Calibri" w:cs="Calibri"/>
          <w:sz w:val="21"/>
          <w:szCs w:val="21"/>
        </w:rPr>
      </w:pPr>
      <w:bookmarkStart w:id="19" w:name="_heading=h.147n2zr" w:colFirst="0" w:colLast="0"/>
      <w:bookmarkEnd w:id="19"/>
      <w:r>
        <w:rPr>
          <w:rFonts w:ascii="Calibri" w:eastAsia="Calibri" w:hAnsi="Calibri" w:cs="Calibri"/>
          <w:sz w:val="21"/>
          <w:szCs w:val="21"/>
        </w:rPr>
        <w:t xml:space="preserve">Wśród wielu korzyści wynikających dla branży z opracowania i wdrożenia sektorowej ramy kwalifikacji wymienić należy łatwiejszą identyfikację kluczowych obszarów kompetencji w niej, zwiększenie transparentności kwalifikacji oraz lepsze dopasowanie kwalifikacji i programów kształcenia i szkolenia do rynku pracy. Z kolei, na poziomie pojedynczego podmiotu funkcjonującego w danej branży, SRK może służyć jako narzędzie wspomagające rozwój kompetencji w organizacji. </w:t>
      </w:r>
    </w:p>
    <w:p w14:paraId="00000049" w14:textId="77777777" w:rsidR="00853A57" w:rsidRDefault="00853A57">
      <w:pPr>
        <w:spacing w:line="276" w:lineRule="auto"/>
        <w:ind w:left="0" w:hanging="2"/>
        <w:jc w:val="both"/>
        <w:rPr>
          <w:rFonts w:ascii="Calibri" w:eastAsia="Calibri" w:hAnsi="Calibri" w:cs="Calibri"/>
          <w:b/>
          <w:sz w:val="21"/>
          <w:szCs w:val="21"/>
        </w:rPr>
      </w:pPr>
    </w:p>
    <w:p w14:paraId="0000004A" w14:textId="77777777" w:rsidR="00853A57" w:rsidRDefault="006C6793">
      <w:pPr>
        <w:spacing w:line="276" w:lineRule="auto"/>
        <w:ind w:left="0" w:hanging="2"/>
        <w:jc w:val="both"/>
        <w:rPr>
          <w:rFonts w:ascii="Calibri" w:eastAsia="Calibri" w:hAnsi="Calibri" w:cs="Calibri"/>
          <w:sz w:val="21"/>
          <w:szCs w:val="21"/>
        </w:rPr>
      </w:pPr>
      <w:bookmarkStart w:id="20" w:name="_heading=h.3o7alnk" w:colFirst="0" w:colLast="0"/>
      <w:bookmarkEnd w:id="20"/>
      <w:r>
        <w:rPr>
          <w:rFonts w:ascii="Calibri" w:eastAsia="Calibri" w:hAnsi="Calibri" w:cs="Calibri"/>
          <w:sz w:val="21"/>
          <w:szCs w:val="21"/>
        </w:rPr>
        <w:t>Dzięki wykorzystaniu SRK jako wspólnego punktu odniesienia dla inicjatyw związanych z szeroko rozumianą edukacją na potrzeby danego sektora</w:t>
      </w:r>
      <w:r>
        <w:t xml:space="preserve"> </w:t>
      </w:r>
      <w:r>
        <w:rPr>
          <w:rFonts w:ascii="Calibri" w:eastAsia="Calibri" w:hAnsi="Calibri" w:cs="Calibri"/>
          <w:sz w:val="21"/>
          <w:szCs w:val="21"/>
        </w:rPr>
        <w:t>łatwiejsze mogą być takie działania, jak diagnozowanie kompetencji u kandydatów oraz osób wykonujących działania na rzecz poszczególnych podmiotów i wynikające z tego precyzyjne zidentyfikowanie potrzeb szkoleniowych. Wykorzystanie SRK  może ułatwić wielu podmiotom funkcjonowanie w ramach ZSK, tworzenie nowych kwalifikacji czy klarowną identyfikację potrzeb kompetencyjnych.</w:t>
      </w:r>
    </w:p>
    <w:p w14:paraId="0000004B" w14:textId="77777777" w:rsidR="00853A57" w:rsidRDefault="00853A57">
      <w:pPr>
        <w:spacing w:line="276" w:lineRule="auto"/>
        <w:ind w:left="0" w:hanging="2"/>
        <w:jc w:val="both"/>
        <w:rPr>
          <w:rFonts w:ascii="Calibri" w:eastAsia="Calibri" w:hAnsi="Calibri" w:cs="Calibri"/>
          <w:sz w:val="21"/>
          <w:szCs w:val="21"/>
        </w:rPr>
      </w:pPr>
    </w:p>
    <w:p w14:paraId="0000004C" w14:textId="77777777" w:rsidR="00853A57" w:rsidRDefault="006C6793">
      <w:pPr>
        <w:spacing w:line="276" w:lineRule="auto"/>
        <w:ind w:left="0" w:hanging="2"/>
        <w:jc w:val="both"/>
        <w:rPr>
          <w:rFonts w:ascii="Calibri" w:eastAsia="Calibri" w:hAnsi="Calibri" w:cs="Calibri"/>
          <w:sz w:val="21"/>
          <w:szCs w:val="21"/>
        </w:rPr>
      </w:pPr>
      <w:bookmarkStart w:id="21" w:name="_heading=h.23ckvvd" w:colFirst="0" w:colLast="0"/>
      <w:bookmarkEnd w:id="21"/>
      <w:r>
        <w:rPr>
          <w:rFonts w:ascii="Calibri" w:eastAsia="Calibri" w:hAnsi="Calibri" w:cs="Calibri"/>
          <w:sz w:val="21"/>
          <w:szCs w:val="21"/>
        </w:rPr>
        <w:t>SRK może być także przydatna w procesie opisywania kwalifikacji, np. celem włączenia ich do ZSK. Kluczową korzyścią, zwłaszcza na poziomie pojedynczego przedsiębiorstwa, jest fakt, że SRK może służyć jako narzędzie w istotny sposób wspomagające zarządzanie zasobami ludzkimi.</w:t>
      </w:r>
    </w:p>
    <w:p w14:paraId="0000004D" w14:textId="77777777" w:rsidR="00853A57" w:rsidRDefault="00853A57">
      <w:pPr>
        <w:spacing w:line="276" w:lineRule="auto"/>
        <w:ind w:left="0" w:hanging="2"/>
        <w:jc w:val="both"/>
        <w:rPr>
          <w:rFonts w:ascii="Calibri" w:eastAsia="Calibri" w:hAnsi="Calibri" w:cs="Calibri"/>
          <w:sz w:val="21"/>
          <w:szCs w:val="21"/>
        </w:rPr>
      </w:pPr>
    </w:p>
    <w:p w14:paraId="0000004E" w14:textId="77777777" w:rsidR="00853A57" w:rsidRDefault="00853A57">
      <w:pPr>
        <w:spacing w:line="276" w:lineRule="auto"/>
        <w:ind w:left="0" w:hanging="2"/>
        <w:jc w:val="both"/>
      </w:pPr>
    </w:p>
    <w:p w14:paraId="0000004F" w14:textId="77777777" w:rsidR="00853A57" w:rsidRDefault="00853A57">
      <w:pPr>
        <w:spacing w:line="276" w:lineRule="auto"/>
        <w:ind w:left="0" w:hanging="2"/>
        <w:jc w:val="both"/>
        <w:rPr>
          <w:rFonts w:ascii="Calibri" w:eastAsia="Calibri" w:hAnsi="Calibri" w:cs="Calibri"/>
          <w:sz w:val="21"/>
          <w:szCs w:val="21"/>
        </w:rPr>
      </w:pPr>
    </w:p>
    <w:p w14:paraId="00000050" w14:textId="77777777" w:rsidR="00853A57" w:rsidRDefault="00853A57">
      <w:pPr>
        <w:spacing w:line="276" w:lineRule="auto"/>
        <w:ind w:left="1" w:hanging="3"/>
        <w:jc w:val="both"/>
        <w:rPr>
          <w:rFonts w:ascii="Calibri" w:eastAsia="Calibri" w:hAnsi="Calibri" w:cs="Calibri"/>
          <w:color w:val="2E74B5"/>
          <w:sz w:val="28"/>
          <w:szCs w:val="28"/>
        </w:rPr>
      </w:pPr>
    </w:p>
    <w:p w14:paraId="00000051" w14:textId="77777777" w:rsidR="00853A57" w:rsidRDefault="006C6793">
      <w:pPr>
        <w:pStyle w:val="Nagwek1"/>
        <w:ind w:left="2" w:hanging="4"/>
      </w:pPr>
      <w:bookmarkStart w:id="22" w:name="_heading=h.ihv636" w:colFirst="0" w:colLast="0"/>
      <w:bookmarkEnd w:id="22"/>
      <w:r>
        <w:br w:type="page"/>
      </w:r>
      <w:r>
        <w:rPr>
          <w:color w:val="4F81BD"/>
        </w:rPr>
        <w:t>2.PRZEDMIOT ZAMÓWIENIA</w:t>
      </w:r>
    </w:p>
    <w:p w14:paraId="00000052" w14:textId="77777777" w:rsidR="00853A57" w:rsidRDefault="00853A57">
      <w:pPr>
        <w:spacing w:line="276" w:lineRule="auto"/>
        <w:ind w:left="0" w:hanging="2"/>
        <w:jc w:val="both"/>
        <w:rPr>
          <w:rFonts w:ascii="Calibri" w:eastAsia="Calibri" w:hAnsi="Calibri" w:cs="Calibri"/>
          <w:sz w:val="21"/>
          <w:szCs w:val="21"/>
        </w:rPr>
      </w:pPr>
    </w:p>
    <w:p w14:paraId="00000055" w14:textId="0B2913F8" w:rsidR="00853A57" w:rsidRPr="00510D2F" w:rsidRDefault="006C6793" w:rsidP="00510D2F">
      <w:pPr>
        <w:spacing w:line="276" w:lineRule="auto"/>
        <w:ind w:left="0" w:hanging="2"/>
        <w:jc w:val="both"/>
        <w:rPr>
          <w:rFonts w:ascii="Calibri" w:eastAsia="Calibri" w:hAnsi="Calibri" w:cs="Calibri"/>
          <w:color w:val="000000"/>
          <w:sz w:val="21"/>
          <w:szCs w:val="21"/>
        </w:rPr>
      </w:pPr>
      <w:bookmarkStart w:id="23" w:name="_heading=h.32hioqz" w:colFirst="0" w:colLast="0"/>
      <w:bookmarkEnd w:id="23"/>
      <w:r>
        <w:rPr>
          <w:rFonts w:ascii="Calibri" w:eastAsia="Calibri" w:hAnsi="Calibri" w:cs="Calibri"/>
          <w:sz w:val="21"/>
          <w:szCs w:val="21"/>
        </w:rPr>
        <w:t>Przedmiotem zamówienia jest opracowanie projekt</w:t>
      </w:r>
      <w:r w:rsidR="00510D2F">
        <w:rPr>
          <w:rFonts w:ascii="Calibri" w:eastAsia="Calibri" w:hAnsi="Calibri" w:cs="Calibri"/>
          <w:sz w:val="21"/>
          <w:szCs w:val="21"/>
        </w:rPr>
        <w:t>u</w:t>
      </w:r>
      <w:r>
        <w:rPr>
          <w:rFonts w:ascii="Calibri" w:eastAsia="Calibri" w:hAnsi="Calibri" w:cs="Calibri"/>
          <w:sz w:val="21"/>
          <w:szCs w:val="21"/>
        </w:rPr>
        <w:t xml:space="preserve"> sektorow</w:t>
      </w:r>
      <w:r w:rsidR="00510D2F">
        <w:rPr>
          <w:rFonts w:ascii="Calibri" w:eastAsia="Calibri" w:hAnsi="Calibri" w:cs="Calibri"/>
          <w:sz w:val="21"/>
          <w:szCs w:val="21"/>
        </w:rPr>
        <w:t>ej</w:t>
      </w:r>
      <w:r>
        <w:rPr>
          <w:rFonts w:ascii="Calibri" w:eastAsia="Calibri" w:hAnsi="Calibri" w:cs="Calibri"/>
          <w:sz w:val="21"/>
          <w:szCs w:val="21"/>
        </w:rPr>
        <w:t xml:space="preserve"> ram</w:t>
      </w:r>
      <w:r w:rsidR="00510D2F">
        <w:rPr>
          <w:rFonts w:ascii="Calibri" w:eastAsia="Calibri" w:hAnsi="Calibri" w:cs="Calibri"/>
          <w:sz w:val="21"/>
          <w:szCs w:val="21"/>
        </w:rPr>
        <w:t>y</w:t>
      </w:r>
      <w:r>
        <w:rPr>
          <w:rFonts w:ascii="Calibri" w:eastAsia="Calibri" w:hAnsi="Calibri" w:cs="Calibri"/>
          <w:sz w:val="21"/>
          <w:szCs w:val="21"/>
        </w:rPr>
        <w:t xml:space="preserve"> kwalifikacji </w:t>
      </w:r>
      <w:bookmarkStart w:id="24" w:name="_heading=h.1hmsyys" w:colFirst="0" w:colLast="0"/>
      <w:bookmarkStart w:id="25" w:name="_heading=h.41mghml" w:colFirst="0" w:colLast="0"/>
      <w:bookmarkEnd w:id="24"/>
      <w:bookmarkEnd w:id="25"/>
      <w:r w:rsidR="00510D2F">
        <w:rPr>
          <w:rFonts w:ascii="Calibri" w:eastAsia="Calibri" w:hAnsi="Calibri" w:cs="Calibri"/>
          <w:sz w:val="21"/>
          <w:szCs w:val="21"/>
        </w:rPr>
        <w:t>dla sektora k</w:t>
      </w:r>
      <w:r w:rsidRPr="00510D2F">
        <w:rPr>
          <w:rFonts w:ascii="Calibri" w:eastAsia="Calibri" w:hAnsi="Calibri" w:cs="Calibri"/>
          <w:color w:val="000000"/>
          <w:sz w:val="21"/>
          <w:szCs w:val="21"/>
        </w:rPr>
        <w:t>omunikacji marketingowej (SRK KM)</w:t>
      </w:r>
      <w:r w:rsidR="00510D2F">
        <w:rPr>
          <w:rFonts w:ascii="Calibri" w:eastAsia="Calibri" w:hAnsi="Calibri" w:cs="Calibri"/>
          <w:color w:val="000000"/>
          <w:sz w:val="21"/>
          <w:szCs w:val="21"/>
        </w:rPr>
        <w:t>.</w:t>
      </w:r>
    </w:p>
    <w:p w14:paraId="3A618CA6" w14:textId="77777777" w:rsidR="00510D2F" w:rsidRDefault="00510D2F">
      <w:pPr>
        <w:spacing w:line="276" w:lineRule="auto"/>
        <w:ind w:left="0" w:hanging="2"/>
        <w:jc w:val="both"/>
        <w:rPr>
          <w:rFonts w:ascii="Calibri" w:eastAsia="Calibri" w:hAnsi="Calibri" w:cs="Calibri"/>
          <w:sz w:val="21"/>
          <w:szCs w:val="21"/>
        </w:rPr>
      </w:pPr>
      <w:bookmarkStart w:id="26" w:name="_heading=h.2grqrue" w:colFirst="0" w:colLast="0"/>
      <w:bookmarkStart w:id="27" w:name="_heading=h.3vac5uf" w:colFirst="0" w:colLast="0"/>
      <w:bookmarkStart w:id="28" w:name="_heading=h.2afmg28" w:colFirst="0" w:colLast="0"/>
      <w:bookmarkEnd w:id="26"/>
      <w:bookmarkEnd w:id="27"/>
      <w:bookmarkEnd w:id="28"/>
    </w:p>
    <w:p w14:paraId="00000088" w14:textId="2F891E70" w:rsidR="00853A57" w:rsidRDefault="006C6793">
      <w:pPr>
        <w:spacing w:line="276" w:lineRule="auto"/>
        <w:ind w:left="0" w:hanging="2"/>
        <w:jc w:val="both"/>
        <w:rPr>
          <w:rFonts w:ascii="Calibri" w:eastAsia="Calibri" w:hAnsi="Calibri" w:cs="Calibri"/>
          <w:sz w:val="21"/>
          <w:szCs w:val="21"/>
        </w:rPr>
      </w:pPr>
      <w:r>
        <w:rPr>
          <w:rFonts w:ascii="Calibri" w:eastAsia="Calibri" w:hAnsi="Calibri" w:cs="Calibri"/>
          <w:sz w:val="21"/>
          <w:szCs w:val="21"/>
        </w:rPr>
        <w:t xml:space="preserve">Dla opracowania sektorowej ramy kwalifikacji dla sektora komunikacji marketingowej, jako wstępne określenie, w kontekście występujących kompetencji, działań w obszarze tego sektora przyjmuje się następującą definicję: </w:t>
      </w:r>
    </w:p>
    <w:p w14:paraId="00000089" w14:textId="77777777" w:rsidR="00853A57" w:rsidRDefault="00853A57">
      <w:pPr>
        <w:spacing w:line="276" w:lineRule="auto"/>
        <w:ind w:left="0" w:hanging="2"/>
        <w:jc w:val="both"/>
        <w:rPr>
          <w:rFonts w:ascii="Calibri" w:eastAsia="Calibri" w:hAnsi="Calibri" w:cs="Calibri"/>
          <w:sz w:val="21"/>
          <w:szCs w:val="21"/>
        </w:rPr>
      </w:pPr>
    </w:p>
    <w:p w14:paraId="0000008A"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i/>
          <w:sz w:val="21"/>
          <w:szCs w:val="21"/>
        </w:rPr>
      </w:pPr>
      <w:bookmarkStart w:id="29" w:name="_heading=h.pkwqa1" w:colFirst="0" w:colLast="0"/>
      <w:bookmarkEnd w:id="29"/>
      <w:r>
        <w:rPr>
          <w:rFonts w:ascii="Calibri" w:eastAsia="Calibri" w:hAnsi="Calibri" w:cs="Calibri"/>
          <w:i/>
          <w:sz w:val="21"/>
          <w:szCs w:val="21"/>
        </w:rPr>
        <w:t xml:space="preserve">Sektor komunikacji marketingowej obejmuje planowanie, realizację i wdrażanie oraz analizę efektów działań podejmowanych w celu wykreowania wartości produktu i prowadzonych za pośrednictwem różnorodnych kanałów komunikacji. </w:t>
      </w:r>
    </w:p>
    <w:p w14:paraId="0000008B"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i/>
          <w:sz w:val="21"/>
          <w:szCs w:val="21"/>
        </w:rPr>
      </w:pPr>
    </w:p>
    <w:p w14:paraId="0000008C" w14:textId="02B46669"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30" w:name="_heading=h.39kk8xu" w:colFirst="0" w:colLast="0"/>
      <w:bookmarkEnd w:id="30"/>
      <w:r>
        <w:rPr>
          <w:rFonts w:ascii="Calibri" w:eastAsia="Calibri" w:hAnsi="Calibri" w:cs="Calibri"/>
          <w:sz w:val="21"/>
          <w:szCs w:val="21"/>
        </w:rPr>
        <w:t xml:space="preserve">Sektor komunikacji marketingowej nie obejmuje działalności mediów (zarówno tradycyjnych, jak i nowoczesnych) innej niż organizacja przestrzeni marketingowej. W zakres zainteresowań ramy nie będą wchodziły także kwalifikacje/kompetencje ujęte w innych sektorach powiązanych z branżą komunikacji marketingowej, dla których zostały już opracowane sektorowe ramy kwalifikacji (np. telekomunikacja, handel). </w:t>
      </w:r>
    </w:p>
    <w:p w14:paraId="0000008D" w14:textId="77777777" w:rsidR="00853A57" w:rsidRDefault="00853A57">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0000008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r>
        <w:rPr>
          <w:rFonts w:ascii="Calibri" w:eastAsia="Calibri" w:hAnsi="Calibri" w:cs="Calibri"/>
          <w:b/>
          <w:sz w:val="21"/>
          <w:szCs w:val="21"/>
        </w:rPr>
        <w:t>Zespół ekspercki</w:t>
      </w:r>
      <w:r>
        <w:rPr>
          <w:rFonts w:ascii="Calibri" w:eastAsia="Calibri" w:hAnsi="Calibri" w:cs="Calibri"/>
          <w:sz w:val="21"/>
          <w:szCs w:val="21"/>
        </w:rPr>
        <w:t xml:space="preserve"> będzie składał się z przedstawicieli sektora:</w:t>
      </w:r>
    </w:p>
    <w:p w14:paraId="2A9E521B"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3</w:t>
      </w:r>
      <w:r w:rsidRPr="000B608E">
        <w:rPr>
          <w:rFonts w:ascii="Calibri" w:eastAsia="Calibri" w:hAnsi="Calibri" w:cs="Calibri"/>
          <w:color w:val="000000"/>
          <w:sz w:val="21"/>
          <w:szCs w:val="21"/>
        </w:rPr>
        <w:t xml:space="preserve"> pracowników firmy, która samodzielnie prowadzi komunikację marketingową np. pracujący w  dziale produktu/produktowym, dziale marketingu, zespole sprzedażowym, zespole kreatywnym (w tym co najmniej jedna osoba zajmująca się komunikacją wewnętrzną);</w:t>
      </w:r>
    </w:p>
    <w:p w14:paraId="25271A51"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3</w:t>
      </w:r>
      <w:r w:rsidRPr="000B608E">
        <w:rPr>
          <w:rFonts w:ascii="Calibri" w:eastAsia="Calibri" w:hAnsi="Calibri" w:cs="Calibri"/>
          <w:color w:val="000000"/>
          <w:sz w:val="21"/>
          <w:szCs w:val="21"/>
        </w:rPr>
        <w:t xml:space="preserve"> przedstawicieli agencji reklamowych, domów mediowych, agencji PR lub innych podmiotów zajmujących się planowaniem i realizacją kampanii reklamowych na zlecenie;</w:t>
      </w:r>
    </w:p>
    <w:p w14:paraId="7EF56022"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2</w:t>
      </w:r>
      <w:r w:rsidRPr="000B608E">
        <w:rPr>
          <w:rFonts w:ascii="Calibri" w:eastAsia="Calibri" w:hAnsi="Calibri" w:cs="Calibri"/>
          <w:color w:val="000000"/>
          <w:sz w:val="21"/>
          <w:szCs w:val="21"/>
        </w:rPr>
        <w:t xml:space="preserve"> przedstawicieli instytucji, organizacji i stowarzyszeń branżowych związanych z komunikacją marketingową;</w:t>
      </w:r>
    </w:p>
    <w:p w14:paraId="5017DBD3"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2</w:t>
      </w:r>
      <w:r w:rsidRPr="000B608E">
        <w:rPr>
          <w:rFonts w:ascii="Calibri" w:eastAsia="Calibri" w:hAnsi="Calibri" w:cs="Calibri"/>
          <w:color w:val="000000"/>
          <w:sz w:val="21"/>
          <w:szCs w:val="21"/>
        </w:rPr>
        <w:t xml:space="preserve"> osoby zajmujące się organizacją przestrzeni marketingowej w mediach (co najmniej jedna osoba związana z mediami tradycyjnymi oraz co najmniej jedna osoba związana z mediami nowoczesnymi);</w:t>
      </w:r>
    </w:p>
    <w:p w14:paraId="1EF8E636"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2</w:t>
      </w:r>
      <w:r w:rsidRPr="000B608E">
        <w:rPr>
          <w:rFonts w:ascii="Calibri" w:eastAsia="Calibri" w:hAnsi="Calibri" w:cs="Calibri"/>
          <w:color w:val="000000"/>
          <w:sz w:val="21"/>
          <w:szCs w:val="21"/>
        </w:rPr>
        <w:t xml:space="preserve"> przedstawicieli instytucji zajmujących się kształceniem formalnym związanym z sektorem komunikacji marketingowej (w tym co najmniej jeden nauczyciel zawodu lub nauczyciel praktycznej nauki zawodu w szkole branżowej oraz co najmniej jeden nauczyciel akademicki);</w:t>
      </w:r>
    </w:p>
    <w:p w14:paraId="789598A2" w14:textId="77777777" w:rsid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2</w:t>
      </w:r>
      <w:r w:rsidRPr="000B608E">
        <w:rPr>
          <w:rFonts w:ascii="Calibri" w:eastAsia="Calibri" w:hAnsi="Calibri" w:cs="Calibri"/>
          <w:color w:val="000000"/>
          <w:sz w:val="21"/>
          <w:szCs w:val="21"/>
        </w:rPr>
        <w:t xml:space="preserve"> przedstawicieli podmiotów zajmujących się kształceniem pozaformalnym w zakresie komunikacji marketingowej;</w:t>
      </w:r>
    </w:p>
    <w:p w14:paraId="00000097" w14:textId="2653D16A" w:rsidR="00853A57" w:rsidRPr="000B608E" w:rsidRDefault="006C6793" w:rsidP="000B608E">
      <w:pPr>
        <w:pStyle w:val="Akapitzlist"/>
        <w:numPr>
          <w:ilvl w:val="0"/>
          <w:numId w:val="23"/>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 xml:space="preserve">Co najmniej </w:t>
      </w:r>
      <w:r w:rsidRPr="000B608E">
        <w:rPr>
          <w:rFonts w:ascii="Calibri" w:eastAsia="Calibri" w:hAnsi="Calibri" w:cs="Calibri"/>
          <w:sz w:val="21"/>
          <w:szCs w:val="21"/>
        </w:rPr>
        <w:t>1</w:t>
      </w:r>
      <w:r w:rsidRPr="000B608E">
        <w:rPr>
          <w:rFonts w:ascii="Calibri" w:eastAsia="Calibri" w:hAnsi="Calibri" w:cs="Calibri"/>
          <w:color w:val="000000"/>
          <w:sz w:val="21"/>
          <w:szCs w:val="21"/>
        </w:rPr>
        <w:t xml:space="preserve"> osoba wykazująca się wiedzą ekspercką i doświadczeniem w pracach związanych z wdrażaniem Zintegrowanego Systemu Kwalifikacji. Za wystarczające doświadczenie Zamawiający uzna: udział w tworzeniu sektorowych ram kwalifikacji w innych sektorach, autorstwo lub współautorstwo kwalifikacji zgłoszonych do ZSK, członkostwo w Radzie Interesariuszy ZSK, udział w wypracowaniu charakterystyk Polskiej Ramy Kwalifikacji lub Krajowych Ram Kwalifikacji dla Szkolnictwa Wyższego.</w:t>
      </w:r>
      <w:bookmarkStart w:id="31" w:name="_heading=h.1opuj5n" w:colFirst="0" w:colLast="0"/>
      <w:bookmarkEnd w:id="31"/>
    </w:p>
    <w:p w14:paraId="00000098" w14:textId="77777777" w:rsidR="00853A57" w:rsidRDefault="006C6793">
      <w:pPr>
        <w:pStyle w:val="Nagwek1"/>
        <w:ind w:left="2" w:hanging="4"/>
        <w:rPr>
          <w:color w:val="4F81BD"/>
        </w:rPr>
      </w:pPr>
      <w:bookmarkStart w:id="32" w:name="_heading=h.48pi1tg" w:colFirst="0" w:colLast="0"/>
      <w:bookmarkEnd w:id="32"/>
      <w:r>
        <w:rPr>
          <w:color w:val="4F81BD"/>
        </w:rPr>
        <w:t>3. Założenia realizacji zamówienia</w:t>
      </w:r>
    </w:p>
    <w:p w14:paraId="00000099" w14:textId="77777777" w:rsidR="00853A57" w:rsidRDefault="006C6793">
      <w:pPr>
        <w:pStyle w:val="Nagwek2"/>
        <w:ind w:left="1" w:hanging="3"/>
        <w:rPr>
          <w:color w:val="4F81BD"/>
        </w:rPr>
      </w:pPr>
      <w:bookmarkStart w:id="33" w:name="_heading=h.2nusc19" w:colFirst="0" w:colLast="0"/>
      <w:bookmarkEnd w:id="33"/>
      <w:r>
        <w:rPr>
          <w:color w:val="4F81BD"/>
        </w:rPr>
        <w:t>1. Podstawowe założenia tworzenia Sektorowych Ram Kwalifikacji</w:t>
      </w:r>
    </w:p>
    <w:p w14:paraId="0000009A" w14:textId="287C0E77" w:rsidR="00853A57" w:rsidRDefault="006C6793">
      <w:pPr>
        <w:spacing w:line="276" w:lineRule="auto"/>
        <w:ind w:left="0" w:hanging="2"/>
        <w:jc w:val="both"/>
        <w:rPr>
          <w:rFonts w:ascii="Calibri" w:eastAsia="Calibri" w:hAnsi="Calibri" w:cs="Calibri"/>
          <w:sz w:val="21"/>
          <w:szCs w:val="21"/>
        </w:rPr>
      </w:pPr>
      <w:bookmarkStart w:id="34" w:name="_heading=h.1302m92" w:colFirst="0" w:colLast="0"/>
      <w:bookmarkEnd w:id="34"/>
      <w:r>
        <w:rPr>
          <w:rFonts w:ascii="Calibri" w:eastAsia="Calibri" w:hAnsi="Calibri" w:cs="Calibri"/>
          <w:sz w:val="21"/>
          <w:szCs w:val="21"/>
        </w:rPr>
        <w:t>Sektorow</w:t>
      </w:r>
      <w:r w:rsidR="00510D2F">
        <w:rPr>
          <w:rFonts w:ascii="Calibri" w:eastAsia="Calibri" w:hAnsi="Calibri" w:cs="Calibri"/>
          <w:sz w:val="21"/>
          <w:szCs w:val="21"/>
        </w:rPr>
        <w:t>a</w:t>
      </w:r>
      <w:r>
        <w:rPr>
          <w:rFonts w:ascii="Calibri" w:eastAsia="Calibri" w:hAnsi="Calibri" w:cs="Calibri"/>
          <w:sz w:val="21"/>
          <w:szCs w:val="21"/>
        </w:rPr>
        <w:t xml:space="preserve"> Ram</w:t>
      </w:r>
      <w:r w:rsidR="00510D2F">
        <w:rPr>
          <w:rFonts w:ascii="Calibri" w:eastAsia="Calibri" w:hAnsi="Calibri" w:cs="Calibri"/>
          <w:sz w:val="21"/>
          <w:szCs w:val="21"/>
        </w:rPr>
        <w:t>a</w:t>
      </w:r>
      <w:r>
        <w:rPr>
          <w:rFonts w:ascii="Calibri" w:eastAsia="Calibri" w:hAnsi="Calibri" w:cs="Calibri"/>
          <w:sz w:val="21"/>
          <w:szCs w:val="21"/>
        </w:rPr>
        <w:t xml:space="preserve"> Kwalifikacji dla przedstawion</w:t>
      </w:r>
      <w:r w:rsidR="00510D2F">
        <w:rPr>
          <w:rFonts w:ascii="Calibri" w:eastAsia="Calibri" w:hAnsi="Calibri" w:cs="Calibri"/>
          <w:sz w:val="21"/>
          <w:szCs w:val="21"/>
        </w:rPr>
        <w:t>ej branży zostanie o</w:t>
      </w:r>
      <w:r>
        <w:rPr>
          <w:rFonts w:ascii="Calibri" w:eastAsia="Calibri" w:hAnsi="Calibri" w:cs="Calibri"/>
          <w:sz w:val="21"/>
          <w:szCs w:val="21"/>
        </w:rPr>
        <w:t>pracowan</w:t>
      </w:r>
      <w:r w:rsidR="00510D2F">
        <w:rPr>
          <w:rFonts w:ascii="Calibri" w:eastAsia="Calibri" w:hAnsi="Calibri" w:cs="Calibri"/>
          <w:sz w:val="21"/>
          <w:szCs w:val="21"/>
        </w:rPr>
        <w:t xml:space="preserve">a </w:t>
      </w:r>
      <w:r>
        <w:rPr>
          <w:rFonts w:ascii="Calibri" w:eastAsia="Calibri" w:hAnsi="Calibri" w:cs="Calibri"/>
          <w:sz w:val="21"/>
          <w:szCs w:val="21"/>
        </w:rPr>
        <w:t>przez zespół ekspertów posiadających specjalistyczną wiedzę na temat danej branży/sektora (funkcjonujących w nim podmiotów oraz występujących pomiędzy nimi relacji, kompetencji oraz najważniejszych nadawanych kwalifikacji w branży itd.), a także wiedzę z zakresu tworzenia kwalifikacji, programów kształcenia i szkolenia na potrzeby danego działu gospodarki w kraju i za granicą oraz podstawową wiedzę na temat PRK i założeń ZSK w Polsce.</w:t>
      </w:r>
    </w:p>
    <w:p w14:paraId="0000009D" w14:textId="77777777" w:rsidR="00853A57" w:rsidRDefault="00853A57" w:rsidP="00510D2F">
      <w:pPr>
        <w:spacing w:line="276" w:lineRule="auto"/>
        <w:ind w:leftChars="0" w:left="0" w:firstLineChars="0" w:firstLine="0"/>
        <w:jc w:val="both"/>
        <w:rPr>
          <w:rFonts w:ascii="Calibri" w:eastAsia="Calibri" w:hAnsi="Calibri" w:cs="Calibri"/>
          <w:sz w:val="21"/>
          <w:szCs w:val="21"/>
        </w:rPr>
      </w:pPr>
      <w:bookmarkStart w:id="35" w:name="_heading=h.3mzq4wv" w:colFirst="0" w:colLast="0"/>
      <w:bookmarkEnd w:id="35"/>
    </w:p>
    <w:p w14:paraId="0000009E" w14:textId="77777777" w:rsidR="00853A57" w:rsidRDefault="006C6793">
      <w:pPr>
        <w:spacing w:line="276" w:lineRule="auto"/>
        <w:ind w:left="0" w:hanging="2"/>
        <w:jc w:val="both"/>
        <w:rPr>
          <w:rFonts w:ascii="Calibri" w:eastAsia="Calibri" w:hAnsi="Calibri" w:cs="Calibri"/>
          <w:sz w:val="21"/>
          <w:szCs w:val="21"/>
        </w:rPr>
      </w:pPr>
      <w:bookmarkStart w:id="36" w:name="_heading=h.2250f4o" w:colFirst="0" w:colLast="0"/>
      <w:bookmarkEnd w:id="36"/>
      <w:r>
        <w:rPr>
          <w:rFonts w:ascii="Calibri" w:eastAsia="Calibri" w:hAnsi="Calibri" w:cs="Calibri"/>
          <w:sz w:val="21"/>
          <w:szCs w:val="21"/>
        </w:rPr>
        <w:t>Wskazany zakres wyznaczający granice sektora – w porozumieniu z Zamawiającym – może zostać zmodyfikowany lub doprecyzowany w toku prac nad realizacją Zamówienia.</w:t>
      </w:r>
    </w:p>
    <w:p w14:paraId="0000009F" w14:textId="77777777" w:rsidR="00853A57" w:rsidRDefault="00853A57">
      <w:pPr>
        <w:spacing w:line="276" w:lineRule="auto"/>
        <w:ind w:left="0" w:hanging="2"/>
        <w:jc w:val="both"/>
        <w:rPr>
          <w:rFonts w:ascii="Calibri" w:eastAsia="Calibri" w:hAnsi="Calibri" w:cs="Calibri"/>
          <w:sz w:val="21"/>
          <w:szCs w:val="21"/>
        </w:rPr>
      </w:pPr>
    </w:p>
    <w:p w14:paraId="000000A0" w14:textId="403B1F5D" w:rsidR="00853A57" w:rsidRDefault="006C6793">
      <w:pPr>
        <w:spacing w:line="276" w:lineRule="auto"/>
        <w:ind w:left="0" w:hanging="2"/>
        <w:jc w:val="both"/>
        <w:rPr>
          <w:rFonts w:ascii="Calibri" w:eastAsia="Calibri" w:hAnsi="Calibri" w:cs="Calibri"/>
          <w:sz w:val="21"/>
          <w:szCs w:val="21"/>
        </w:rPr>
      </w:pPr>
      <w:bookmarkStart w:id="37" w:name="_heading=h.haapch" w:colFirst="0" w:colLast="0"/>
      <w:bookmarkEnd w:id="37"/>
      <w:r>
        <w:rPr>
          <w:rFonts w:ascii="Calibri" w:eastAsia="Calibri" w:hAnsi="Calibri" w:cs="Calibri"/>
          <w:sz w:val="21"/>
          <w:szCs w:val="21"/>
        </w:rPr>
        <w:t xml:space="preserve">Prace nad SRK dla </w:t>
      </w:r>
      <w:r w:rsidR="00510D2F">
        <w:rPr>
          <w:rFonts w:ascii="Calibri" w:eastAsia="Calibri" w:hAnsi="Calibri" w:cs="Calibri"/>
          <w:sz w:val="21"/>
          <w:szCs w:val="21"/>
        </w:rPr>
        <w:t>wskazanego sektora</w:t>
      </w:r>
      <w:r>
        <w:rPr>
          <w:rFonts w:ascii="Calibri" w:eastAsia="Calibri" w:hAnsi="Calibri" w:cs="Calibri"/>
          <w:sz w:val="21"/>
          <w:szCs w:val="21"/>
        </w:rPr>
        <w:t xml:space="preserve"> odbywać się będą z udziałem przedstawicieli kluczowych podmiotów oraz grup interesariuszy występujących w branży, którzy powinni uczestniczyć w weryfikacji wypracowanych przez ekspertów rozwiązań.</w:t>
      </w:r>
    </w:p>
    <w:p w14:paraId="000000A1" w14:textId="77777777" w:rsidR="00853A57" w:rsidRDefault="006C6793">
      <w:pPr>
        <w:spacing w:line="276" w:lineRule="auto"/>
        <w:ind w:left="0" w:hanging="2"/>
        <w:jc w:val="both"/>
        <w:rPr>
          <w:rFonts w:ascii="Calibri" w:eastAsia="Calibri" w:hAnsi="Calibri" w:cs="Calibri"/>
          <w:sz w:val="21"/>
          <w:szCs w:val="21"/>
        </w:rPr>
      </w:pPr>
      <w:r>
        <w:rPr>
          <w:rFonts w:ascii="Calibri" w:eastAsia="Calibri" w:hAnsi="Calibri" w:cs="Calibri"/>
          <w:sz w:val="21"/>
          <w:szCs w:val="21"/>
        </w:rPr>
        <w:t xml:space="preserve"> </w:t>
      </w:r>
    </w:p>
    <w:p w14:paraId="000000A2" w14:textId="77777777" w:rsidR="00853A57" w:rsidRDefault="006C6793">
      <w:pPr>
        <w:spacing w:line="276" w:lineRule="auto"/>
        <w:ind w:left="0" w:hanging="2"/>
        <w:jc w:val="both"/>
        <w:rPr>
          <w:rFonts w:ascii="Calibri" w:eastAsia="Calibri" w:hAnsi="Calibri" w:cs="Calibri"/>
          <w:sz w:val="21"/>
          <w:szCs w:val="21"/>
        </w:rPr>
      </w:pPr>
      <w:bookmarkStart w:id="38" w:name="_heading=h.319y80a" w:colFirst="0" w:colLast="0"/>
      <w:bookmarkEnd w:id="38"/>
      <w:r>
        <w:rPr>
          <w:rFonts w:ascii="Calibri" w:eastAsia="Calibri" w:hAnsi="Calibri" w:cs="Calibri"/>
          <w:sz w:val="21"/>
          <w:szCs w:val="21"/>
        </w:rPr>
        <w:t>Projekt SRK dla danego sektora będzie zgodny z założeniami ZSK i zapisami ustawy o ZSK dotyczącymi SRK.</w:t>
      </w:r>
    </w:p>
    <w:p w14:paraId="000000A3" w14:textId="77777777" w:rsidR="00853A57" w:rsidRDefault="00853A57">
      <w:pPr>
        <w:spacing w:line="276" w:lineRule="auto"/>
        <w:ind w:left="0" w:hanging="2"/>
        <w:jc w:val="both"/>
        <w:rPr>
          <w:rFonts w:ascii="Calibri" w:eastAsia="Calibri" w:hAnsi="Calibri" w:cs="Calibri"/>
          <w:sz w:val="21"/>
          <w:szCs w:val="21"/>
        </w:rPr>
      </w:pPr>
    </w:p>
    <w:p w14:paraId="000000A4" w14:textId="77777777" w:rsidR="00853A57" w:rsidRDefault="006C6793">
      <w:pPr>
        <w:spacing w:line="276" w:lineRule="auto"/>
        <w:ind w:left="0" w:hanging="2"/>
        <w:jc w:val="both"/>
        <w:rPr>
          <w:rFonts w:ascii="Calibri" w:eastAsia="Calibri" w:hAnsi="Calibri" w:cs="Calibri"/>
          <w:sz w:val="21"/>
          <w:szCs w:val="21"/>
        </w:rPr>
      </w:pPr>
      <w:bookmarkStart w:id="39" w:name="_heading=h.1gf8i83" w:colFirst="0" w:colLast="0"/>
      <w:bookmarkEnd w:id="39"/>
      <w:r>
        <w:rPr>
          <w:rFonts w:ascii="Calibri" w:eastAsia="Calibri" w:hAnsi="Calibri" w:cs="Calibri"/>
          <w:sz w:val="21"/>
          <w:szCs w:val="21"/>
        </w:rPr>
        <w:t xml:space="preserve">Charakterystyki poziomów SRK dla  danego sektora będą adekwatne do specyfiki tego sektora. </w:t>
      </w:r>
    </w:p>
    <w:p w14:paraId="000000A5" w14:textId="77777777" w:rsidR="00853A57" w:rsidRDefault="00853A57">
      <w:pPr>
        <w:spacing w:line="276" w:lineRule="auto"/>
        <w:ind w:left="0" w:hanging="2"/>
        <w:jc w:val="both"/>
        <w:rPr>
          <w:rFonts w:ascii="Calibri" w:eastAsia="Calibri" w:hAnsi="Calibri" w:cs="Calibri"/>
          <w:sz w:val="21"/>
          <w:szCs w:val="21"/>
        </w:rPr>
      </w:pPr>
    </w:p>
    <w:p w14:paraId="000000A6" w14:textId="77777777" w:rsidR="00853A57" w:rsidRDefault="006C6793">
      <w:pPr>
        <w:spacing w:line="276" w:lineRule="auto"/>
        <w:ind w:left="0" w:hanging="2"/>
        <w:jc w:val="both"/>
        <w:rPr>
          <w:rFonts w:ascii="Calibri" w:eastAsia="Calibri" w:hAnsi="Calibri" w:cs="Calibri"/>
          <w:sz w:val="21"/>
          <w:szCs w:val="21"/>
        </w:rPr>
      </w:pPr>
      <w:bookmarkStart w:id="40" w:name="_heading=h.40ew0vw" w:colFirst="0" w:colLast="0"/>
      <w:bookmarkEnd w:id="40"/>
      <w:r>
        <w:rPr>
          <w:rFonts w:ascii="Calibri" w:eastAsia="Calibri" w:hAnsi="Calibri" w:cs="Calibri"/>
          <w:sz w:val="21"/>
          <w:szCs w:val="21"/>
        </w:rPr>
        <w:t xml:space="preserve">Charakterystyki SRK dla danego sektora powinny uwzględniać m.in. kluczowe grupy kompetencji wymaganych do pracy w sektorze oraz powinny odnosić się do kwalifikacji w nim nadawanych. </w:t>
      </w:r>
    </w:p>
    <w:p w14:paraId="000000A7" w14:textId="77777777" w:rsidR="00853A57" w:rsidRDefault="00853A57">
      <w:pPr>
        <w:spacing w:line="276" w:lineRule="auto"/>
        <w:ind w:left="0" w:hanging="2"/>
        <w:jc w:val="both"/>
        <w:rPr>
          <w:rFonts w:ascii="Calibri" w:eastAsia="Calibri" w:hAnsi="Calibri" w:cs="Calibri"/>
          <w:sz w:val="21"/>
          <w:szCs w:val="21"/>
        </w:rPr>
      </w:pPr>
      <w:bookmarkStart w:id="41" w:name="_heading=h.13eqohjkjjve" w:colFirst="0" w:colLast="0"/>
      <w:bookmarkEnd w:id="41"/>
    </w:p>
    <w:p w14:paraId="000000A8" w14:textId="6EDB4954" w:rsidR="00853A57" w:rsidRDefault="006C6793">
      <w:pPr>
        <w:spacing w:line="276" w:lineRule="auto"/>
        <w:ind w:left="0" w:hanging="2"/>
        <w:jc w:val="both"/>
        <w:rPr>
          <w:rFonts w:ascii="Calibri" w:eastAsia="Calibri" w:hAnsi="Calibri" w:cs="Calibri"/>
          <w:sz w:val="21"/>
          <w:szCs w:val="21"/>
        </w:rPr>
      </w:pPr>
      <w:bookmarkStart w:id="42" w:name="_heading=h.2fk6b3p" w:colFirst="0" w:colLast="0"/>
      <w:bookmarkEnd w:id="42"/>
      <w:r>
        <w:rPr>
          <w:rFonts w:ascii="Calibri" w:eastAsia="Calibri" w:hAnsi="Calibri" w:cs="Calibri"/>
          <w:sz w:val="21"/>
          <w:szCs w:val="21"/>
        </w:rPr>
        <w:t>Charakterystyki poziomów SRK dla danego nie mogą być kopią lub opracowaniem już istniejących ram.</w:t>
      </w:r>
    </w:p>
    <w:p w14:paraId="000000A9" w14:textId="77777777" w:rsidR="00853A57" w:rsidRDefault="00853A57">
      <w:pPr>
        <w:spacing w:line="276" w:lineRule="auto"/>
        <w:ind w:left="0" w:hanging="2"/>
        <w:jc w:val="both"/>
        <w:rPr>
          <w:rFonts w:ascii="Calibri" w:eastAsia="Calibri" w:hAnsi="Calibri" w:cs="Calibri"/>
          <w:sz w:val="21"/>
          <w:szCs w:val="21"/>
        </w:rPr>
      </w:pPr>
    </w:p>
    <w:p w14:paraId="000000AA" w14:textId="77777777" w:rsidR="00853A57" w:rsidRDefault="006C6793">
      <w:pPr>
        <w:spacing w:line="276" w:lineRule="auto"/>
        <w:ind w:left="0" w:hanging="2"/>
        <w:jc w:val="both"/>
        <w:rPr>
          <w:rFonts w:ascii="Calibri" w:eastAsia="Calibri" w:hAnsi="Calibri" w:cs="Calibri"/>
          <w:sz w:val="21"/>
          <w:szCs w:val="21"/>
        </w:rPr>
      </w:pPr>
      <w:bookmarkStart w:id="43" w:name="_heading=h.upglbi" w:colFirst="0" w:colLast="0"/>
      <w:bookmarkEnd w:id="43"/>
      <w:r>
        <w:rPr>
          <w:rFonts w:ascii="Calibri" w:eastAsia="Calibri" w:hAnsi="Calibri" w:cs="Calibri"/>
          <w:sz w:val="21"/>
          <w:szCs w:val="21"/>
        </w:rPr>
        <w:t>Wykonawca pozyska do prac nad realizacją zamówienia przedstawicieli dominujących i kluczowych podmiotów działających w danym sektorze oraz związanych z nim instytucji. W skład zespołu eksperckiego powinni wchodzić specjaliści posiadający wiedzę na temat sektora oraz wymaganych w nim kompetencji jak również nadawanych kwalifikacji. Zadaniem zespołu eksperckiego będzie stworzenie projektu SRK dla  danego sektora. Wykonawca projektu odpowiadać będzie za koordynację prac zespołu eksperckiego, a także za rekrutowanie i motywowanie członków zespołu.</w:t>
      </w:r>
    </w:p>
    <w:p w14:paraId="000000AB" w14:textId="77777777" w:rsidR="00853A57" w:rsidRDefault="00853A57">
      <w:pPr>
        <w:spacing w:line="276" w:lineRule="auto"/>
        <w:ind w:left="0" w:hanging="2"/>
        <w:jc w:val="both"/>
        <w:rPr>
          <w:rFonts w:ascii="Calibri" w:eastAsia="Calibri" w:hAnsi="Calibri" w:cs="Calibri"/>
          <w:sz w:val="21"/>
          <w:szCs w:val="21"/>
        </w:rPr>
      </w:pPr>
    </w:p>
    <w:p w14:paraId="000000AC" w14:textId="77777777" w:rsidR="00853A57" w:rsidRDefault="006C6793">
      <w:pPr>
        <w:pStyle w:val="Nagwek2"/>
        <w:ind w:left="1" w:hanging="3"/>
        <w:rPr>
          <w:color w:val="4F81BD"/>
        </w:rPr>
      </w:pPr>
      <w:bookmarkStart w:id="44" w:name="_heading=h.3ep43zb" w:colFirst="0" w:colLast="0"/>
      <w:bookmarkEnd w:id="44"/>
      <w:r>
        <w:rPr>
          <w:color w:val="4F81BD"/>
        </w:rPr>
        <w:t xml:space="preserve">2. Etapy realizacji </w:t>
      </w:r>
    </w:p>
    <w:p w14:paraId="000000AD" w14:textId="77777777" w:rsidR="00853A57" w:rsidRDefault="006C6793">
      <w:pPr>
        <w:spacing w:line="276" w:lineRule="auto"/>
        <w:ind w:left="0" w:hanging="2"/>
        <w:jc w:val="both"/>
        <w:rPr>
          <w:rFonts w:ascii="Calibri" w:eastAsia="Calibri" w:hAnsi="Calibri" w:cs="Calibri"/>
          <w:sz w:val="21"/>
          <w:szCs w:val="21"/>
        </w:rPr>
      </w:pPr>
      <w:bookmarkStart w:id="45" w:name="_heading=h.1tuee74" w:colFirst="0" w:colLast="0"/>
      <w:bookmarkEnd w:id="45"/>
      <w:r>
        <w:rPr>
          <w:rFonts w:ascii="Calibri" w:eastAsia="Calibri" w:hAnsi="Calibri" w:cs="Calibri"/>
          <w:sz w:val="21"/>
          <w:szCs w:val="21"/>
        </w:rPr>
        <w:t>Opracowanie projektu Sektorowej Ramy Kwalifikacji dla danego sektora przebiegać będzie w trzech głównych etapach:</w:t>
      </w:r>
    </w:p>
    <w:p w14:paraId="000000AE" w14:textId="77777777" w:rsidR="00853A57" w:rsidRDefault="006C6793">
      <w:pPr>
        <w:spacing w:line="276" w:lineRule="auto"/>
        <w:ind w:left="0" w:hanging="2"/>
        <w:jc w:val="both"/>
        <w:rPr>
          <w:rFonts w:ascii="Calibri" w:eastAsia="Calibri" w:hAnsi="Calibri" w:cs="Calibri"/>
          <w:sz w:val="21"/>
          <w:szCs w:val="21"/>
        </w:rPr>
      </w:pPr>
      <w:bookmarkStart w:id="46" w:name="_heading=h.4du1wux" w:colFirst="0" w:colLast="0"/>
      <w:bookmarkEnd w:id="46"/>
      <w:r>
        <w:rPr>
          <w:rFonts w:ascii="Calibri" w:eastAsia="Calibri" w:hAnsi="Calibri" w:cs="Calibri"/>
          <w:b/>
          <w:sz w:val="21"/>
          <w:szCs w:val="21"/>
        </w:rPr>
        <w:t>Etap pierwszy:</w:t>
      </w:r>
      <w:r>
        <w:rPr>
          <w:rFonts w:ascii="Calibri" w:eastAsia="Calibri" w:hAnsi="Calibri" w:cs="Calibri"/>
          <w:sz w:val="21"/>
          <w:szCs w:val="21"/>
        </w:rPr>
        <w:t xml:space="preserve"> Opracowanie wstępnego projektu SRK  przez zespół ekspertów. </w:t>
      </w:r>
    </w:p>
    <w:p w14:paraId="000000AF" w14:textId="77777777" w:rsidR="00853A57" w:rsidRDefault="006C6793">
      <w:pPr>
        <w:spacing w:line="276" w:lineRule="auto"/>
        <w:ind w:left="0" w:hanging="2"/>
        <w:jc w:val="both"/>
        <w:rPr>
          <w:rFonts w:ascii="Calibri" w:eastAsia="Calibri" w:hAnsi="Calibri" w:cs="Calibri"/>
          <w:sz w:val="21"/>
          <w:szCs w:val="21"/>
        </w:rPr>
      </w:pPr>
      <w:bookmarkStart w:id="47" w:name="_heading=h.2szc72q" w:colFirst="0" w:colLast="0"/>
      <w:bookmarkEnd w:id="47"/>
      <w:r>
        <w:rPr>
          <w:rFonts w:ascii="Calibri" w:eastAsia="Calibri" w:hAnsi="Calibri" w:cs="Calibri"/>
          <w:b/>
          <w:sz w:val="21"/>
          <w:szCs w:val="21"/>
        </w:rPr>
        <w:t>Etap drugi:</w:t>
      </w:r>
      <w:r>
        <w:rPr>
          <w:rFonts w:ascii="Calibri" w:eastAsia="Calibri" w:hAnsi="Calibri" w:cs="Calibri"/>
          <w:sz w:val="21"/>
          <w:szCs w:val="21"/>
        </w:rPr>
        <w:t xml:space="preserve"> Konsultacje wstępnego projektu SRK w środowisku sektora (wśród przedstawicieli dominujących i kluczowych podmiotów oraz interesariuszy sektora) oraz jego weryfikacja.</w:t>
      </w:r>
    </w:p>
    <w:p w14:paraId="000000B0" w14:textId="77777777" w:rsidR="00853A57" w:rsidRDefault="006C6793">
      <w:pPr>
        <w:spacing w:line="276" w:lineRule="auto"/>
        <w:ind w:left="0" w:hanging="2"/>
        <w:jc w:val="both"/>
        <w:rPr>
          <w:rFonts w:ascii="Calibri" w:eastAsia="Calibri" w:hAnsi="Calibri" w:cs="Calibri"/>
          <w:sz w:val="21"/>
          <w:szCs w:val="21"/>
        </w:rPr>
      </w:pPr>
      <w:bookmarkStart w:id="48" w:name="_heading=h.184mhaj" w:colFirst="0" w:colLast="0"/>
      <w:bookmarkEnd w:id="48"/>
      <w:r>
        <w:rPr>
          <w:rFonts w:ascii="Calibri" w:eastAsia="Calibri" w:hAnsi="Calibri" w:cs="Calibri"/>
          <w:b/>
          <w:sz w:val="21"/>
          <w:szCs w:val="21"/>
        </w:rPr>
        <w:t>Etap trzeci:</w:t>
      </w:r>
      <w:r>
        <w:rPr>
          <w:rFonts w:ascii="Calibri" w:eastAsia="Calibri" w:hAnsi="Calibri" w:cs="Calibri"/>
          <w:sz w:val="21"/>
          <w:szCs w:val="21"/>
        </w:rPr>
        <w:t xml:space="preserve"> Opracowanie wytycznych w zakresie wdrażania i wykorzystania SRK dla różnych grup interesariuszy oraz materiałów dodatkowych.</w:t>
      </w:r>
    </w:p>
    <w:p w14:paraId="000000B1" w14:textId="77777777" w:rsidR="00853A57" w:rsidRDefault="00853A57">
      <w:pPr>
        <w:spacing w:line="276" w:lineRule="auto"/>
        <w:ind w:left="0" w:hanging="2"/>
        <w:jc w:val="both"/>
        <w:rPr>
          <w:rFonts w:ascii="Calibri" w:eastAsia="Calibri" w:hAnsi="Calibri" w:cs="Calibri"/>
          <w:b/>
          <w:sz w:val="21"/>
          <w:szCs w:val="21"/>
        </w:rPr>
      </w:pPr>
    </w:p>
    <w:p w14:paraId="000000B2" w14:textId="77777777" w:rsidR="00853A57" w:rsidRDefault="006C6793">
      <w:pPr>
        <w:spacing w:line="276" w:lineRule="auto"/>
        <w:ind w:left="0" w:hanging="2"/>
        <w:jc w:val="both"/>
        <w:rPr>
          <w:rFonts w:ascii="Calibri" w:eastAsia="Calibri" w:hAnsi="Calibri" w:cs="Calibri"/>
          <w:b/>
          <w:sz w:val="21"/>
          <w:szCs w:val="21"/>
        </w:rPr>
      </w:pPr>
      <w:bookmarkStart w:id="49" w:name="_heading=h.3s49zyc" w:colFirst="0" w:colLast="0"/>
      <w:bookmarkEnd w:id="49"/>
      <w:r>
        <w:rPr>
          <w:rFonts w:ascii="Calibri" w:eastAsia="Calibri" w:hAnsi="Calibri" w:cs="Calibri"/>
          <w:b/>
          <w:sz w:val="21"/>
          <w:szCs w:val="21"/>
        </w:rPr>
        <w:t xml:space="preserve">Materiały dodatkowe do wykorzystania w pracy nad SRK dla danego sektora  </w:t>
      </w:r>
    </w:p>
    <w:p w14:paraId="000000B3" w14:textId="0CB9BD25" w:rsidR="00853A57" w:rsidRDefault="006C6793">
      <w:pPr>
        <w:spacing w:line="276" w:lineRule="auto"/>
        <w:ind w:left="0" w:hanging="2"/>
        <w:jc w:val="both"/>
        <w:rPr>
          <w:rFonts w:ascii="Calibri" w:eastAsia="Calibri" w:hAnsi="Calibri" w:cs="Calibri"/>
          <w:sz w:val="21"/>
          <w:szCs w:val="21"/>
        </w:rPr>
      </w:pPr>
      <w:bookmarkStart w:id="50" w:name="_heading=h.279ka65" w:colFirst="0" w:colLast="0"/>
      <w:bookmarkEnd w:id="50"/>
      <w:r>
        <w:rPr>
          <w:rFonts w:ascii="Calibri" w:eastAsia="Calibri" w:hAnsi="Calibri" w:cs="Calibri"/>
          <w:sz w:val="21"/>
          <w:szCs w:val="21"/>
        </w:rPr>
        <w:t xml:space="preserve">Równolegle do prac związanych z opracowaniem sektorowej ramy kwalifikacji zostaną stworzone opracowania zatytułowane </w:t>
      </w:r>
      <w:r w:rsidRPr="001126AE">
        <w:rPr>
          <w:rFonts w:ascii="Calibri" w:eastAsia="Calibri" w:hAnsi="Calibri" w:cs="Calibri"/>
          <w:i/>
          <w:sz w:val="21"/>
          <w:szCs w:val="21"/>
        </w:rPr>
        <w:t>Analiza kompetencji i kwalifikacji w sektorze</w:t>
      </w:r>
      <w:r w:rsidR="001126AE">
        <w:rPr>
          <w:rFonts w:ascii="Calibri" w:eastAsia="Calibri" w:hAnsi="Calibri" w:cs="Calibri"/>
          <w:sz w:val="21"/>
          <w:szCs w:val="21"/>
        </w:rPr>
        <w:t xml:space="preserve"> </w:t>
      </w:r>
      <w:r w:rsidR="001126AE">
        <w:rPr>
          <w:rFonts w:ascii="Calibri" w:eastAsia="Calibri" w:hAnsi="Calibri" w:cs="Calibri"/>
          <w:i/>
          <w:sz w:val="21"/>
          <w:szCs w:val="21"/>
        </w:rPr>
        <w:t>komunikacji marketingowej</w:t>
      </w:r>
      <w:r>
        <w:rPr>
          <w:rFonts w:ascii="Calibri" w:eastAsia="Calibri" w:hAnsi="Calibri" w:cs="Calibri"/>
          <w:sz w:val="21"/>
          <w:szCs w:val="21"/>
        </w:rPr>
        <w:t>. Po ostatecznym opracowaniu dokumentów, nie później niż w drugim etapie realizacji zamówienia, zostaną one przekazane Wykonawcy w celu wykorzystania w pracach nad SRK dla danego sektora. Niezwłocznie po otrzymaniu opracowania Wykonawca jest zobowiązany do przekazania dokumentu Analiza kompetencji i kwalifikacji w sektorze zespołowi ekspertów.</w:t>
      </w:r>
    </w:p>
    <w:p w14:paraId="000000B4" w14:textId="77777777" w:rsidR="00853A57" w:rsidRDefault="00853A57">
      <w:pPr>
        <w:spacing w:line="276" w:lineRule="auto"/>
        <w:ind w:left="0" w:hanging="2"/>
        <w:jc w:val="both"/>
        <w:rPr>
          <w:rFonts w:ascii="Calibri" w:eastAsia="Calibri" w:hAnsi="Calibri" w:cs="Calibri"/>
          <w:sz w:val="21"/>
          <w:szCs w:val="21"/>
        </w:rPr>
      </w:pPr>
    </w:p>
    <w:p w14:paraId="000000B5" w14:textId="77777777" w:rsidR="00853A57" w:rsidRDefault="006C6793">
      <w:pPr>
        <w:spacing w:line="276" w:lineRule="auto"/>
        <w:ind w:left="0" w:hanging="2"/>
        <w:jc w:val="both"/>
        <w:rPr>
          <w:rFonts w:ascii="Calibri" w:eastAsia="Calibri" w:hAnsi="Calibri" w:cs="Calibri"/>
          <w:sz w:val="21"/>
          <w:szCs w:val="21"/>
        </w:rPr>
      </w:pPr>
      <w:bookmarkStart w:id="51" w:name="_heading=h.meukdy" w:colFirst="0" w:colLast="0"/>
      <w:bookmarkEnd w:id="51"/>
      <w:r>
        <w:rPr>
          <w:rFonts w:ascii="Calibri" w:eastAsia="Calibri" w:hAnsi="Calibri" w:cs="Calibri"/>
          <w:sz w:val="21"/>
          <w:szCs w:val="21"/>
        </w:rPr>
        <w:t>W ramach wymienionych w rozdziale 1 prac dotychczas prowadzonych przez IBE powstały projekty 16 SRK. Rezultaty tych działań są upubliczniane na stronie internetowej Zamawiającego. Zostaną one również udostępnione Wykonawcy po podpisaniu umowy i mogą zostać przez niego wykorzystane jako przykład „dobrej praktyki” podczas tworzenia projektu sektorowej ramy kwalifikacji dla sektora.</w:t>
      </w:r>
    </w:p>
    <w:p w14:paraId="000000B6" w14:textId="77777777" w:rsidR="00853A57" w:rsidRDefault="00853A57">
      <w:pPr>
        <w:spacing w:line="276" w:lineRule="auto"/>
        <w:ind w:left="0" w:hanging="2"/>
        <w:jc w:val="both"/>
        <w:rPr>
          <w:rFonts w:ascii="Calibri" w:eastAsia="Calibri" w:hAnsi="Calibri" w:cs="Calibri"/>
          <w:sz w:val="21"/>
          <w:szCs w:val="21"/>
        </w:rPr>
      </w:pPr>
    </w:p>
    <w:p w14:paraId="000000B7" w14:textId="77777777" w:rsidR="00853A57" w:rsidRDefault="006C6793">
      <w:pPr>
        <w:spacing w:line="276" w:lineRule="auto"/>
        <w:ind w:left="0" w:hanging="2"/>
        <w:jc w:val="both"/>
        <w:rPr>
          <w:rFonts w:ascii="Calibri" w:eastAsia="Calibri" w:hAnsi="Calibri" w:cs="Calibri"/>
          <w:color w:val="2E74B5"/>
          <w:sz w:val="36"/>
          <w:szCs w:val="36"/>
        </w:rPr>
      </w:pPr>
      <w:bookmarkStart w:id="52" w:name="_heading=h.36ei31r" w:colFirst="0" w:colLast="0"/>
      <w:bookmarkEnd w:id="52"/>
      <w:r>
        <w:rPr>
          <w:rFonts w:ascii="Calibri" w:eastAsia="Calibri" w:hAnsi="Calibri" w:cs="Calibri"/>
          <w:sz w:val="21"/>
          <w:szCs w:val="21"/>
        </w:rPr>
        <w:t>W pracach nad SRK dla danego sektora powinny zostać wzięte pod uwagę również inne opracowania krajowe i zagraniczne dotyczące tworzenia i funkcjonowania ram kwalifikacji oraz tyczące się funkcjonowania tego sektora, o ile będą stanowić istotną wartość dla prac nad projektem SRK dla danego sektora.</w:t>
      </w:r>
    </w:p>
    <w:p w14:paraId="000000B8" w14:textId="77777777" w:rsidR="00853A57" w:rsidRDefault="00853A57">
      <w:pPr>
        <w:spacing w:line="276" w:lineRule="auto"/>
        <w:ind w:left="0" w:hanging="2"/>
        <w:jc w:val="both"/>
        <w:rPr>
          <w:rFonts w:ascii="Calibri" w:eastAsia="Calibri" w:hAnsi="Calibri" w:cs="Calibri"/>
          <w:sz w:val="21"/>
          <w:szCs w:val="21"/>
        </w:rPr>
      </w:pPr>
    </w:p>
    <w:p w14:paraId="000000B9" w14:textId="77777777" w:rsidR="00853A57" w:rsidRDefault="006C6793">
      <w:pPr>
        <w:pStyle w:val="Nagwek2"/>
        <w:ind w:left="1" w:hanging="3"/>
        <w:rPr>
          <w:color w:val="4F81BD"/>
        </w:rPr>
      </w:pPr>
      <w:bookmarkStart w:id="53" w:name="_heading=h.wh2n9guomrbb" w:colFirst="0" w:colLast="0"/>
      <w:bookmarkEnd w:id="53"/>
      <w:r>
        <w:rPr>
          <w:color w:val="4F81BD"/>
        </w:rPr>
        <w:t>3. Działania w ramach realizacji zamówienia</w:t>
      </w:r>
    </w:p>
    <w:p w14:paraId="000000BA" w14:textId="77777777" w:rsidR="00853A57" w:rsidRDefault="006C6793">
      <w:pPr>
        <w:spacing w:line="276" w:lineRule="auto"/>
        <w:ind w:left="0" w:hanging="2"/>
        <w:jc w:val="both"/>
        <w:rPr>
          <w:rFonts w:ascii="Calibri" w:eastAsia="Calibri" w:hAnsi="Calibri" w:cs="Calibri"/>
          <w:sz w:val="21"/>
          <w:szCs w:val="21"/>
        </w:rPr>
      </w:pPr>
      <w:bookmarkStart w:id="54" w:name="_heading=h.1ljsd9k" w:colFirst="0" w:colLast="0"/>
      <w:bookmarkEnd w:id="54"/>
      <w:r>
        <w:rPr>
          <w:rFonts w:ascii="Calibri" w:eastAsia="Calibri" w:hAnsi="Calibri" w:cs="Calibri"/>
          <w:sz w:val="21"/>
          <w:szCs w:val="21"/>
        </w:rPr>
        <w:t>Zamówienie obejmuje zrealizowanie następujących działań:</w:t>
      </w:r>
    </w:p>
    <w:p w14:paraId="000000BB" w14:textId="77777777" w:rsidR="00853A57" w:rsidRDefault="00853A57">
      <w:pPr>
        <w:spacing w:line="276" w:lineRule="auto"/>
        <w:ind w:left="0" w:hanging="2"/>
        <w:jc w:val="both"/>
        <w:rPr>
          <w:rFonts w:ascii="Calibri" w:eastAsia="Calibri" w:hAnsi="Calibri" w:cs="Calibri"/>
          <w:sz w:val="21"/>
          <w:szCs w:val="21"/>
        </w:rPr>
      </w:pPr>
    </w:p>
    <w:p w14:paraId="000000BC" w14:textId="77777777" w:rsidR="00853A57" w:rsidRDefault="006C6793">
      <w:pPr>
        <w:spacing w:line="276" w:lineRule="auto"/>
        <w:ind w:left="0" w:hanging="2"/>
        <w:jc w:val="both"/>
        <w:rPr>
          <w:rFonts w:ascii="Calibri" w:eastAsia="Calibri" w:hAnsi="Calibri" w:cs="Calibri"/>
          <w:sz w:val="21"/>
          <w:szCs w:val="21"/>
        </w:rPr>
      </w:pPr>
      <w:bookmarkStart w:id="55" w:name="_heading=h.45jfvxd" w:colFirst="0" w:colLast="0"/>
      <w:bookmarkEnd w:id="55"/>
      <w:r>
        <w:rPr>
          <w:rFonts w:ascii="Calibri" w:eastAsia="Calibri" w:hAnsi="Calibri" w:cs="Calibri"/>
          <w:b/>
          <w:sz w:val="21"/>
          <w:szCs w:val="21"/>
        </w:rPr>
        <w:t>1. Przygotowanie koncepcji merytorycznej opracowania projektu SRK, zawierającej co najmniej:</w:t>
      </w:r>
    </w:p>
    <w:p w14:paraId="000000B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000000"/>
          <w:sz w:val="21"/>
          <w:szCs w:val="21"/>
        </w:rPr>
      </w:pPr>
      <w:bookmarkStart w:id="56" w:name="_heading=h.2koq656" w:colFirst="0" w:colLast="0"/>
      <w:bookmarkEnd w:id="56"/>
      <w:r>
        <w:rPr>
          <w:rFonts w:ascii="Calibri" w:eastAsia="Calibri" w:hAnsi="Calibri" w:cs="Calibri"/>
          <w:color w:val="000000"/>
          <w:sz w:val="21"/>
          <w:szCs w:val="21"/>
        </w:rPr>
        <w:t>Stanowiącą określenie granic sektora definicję lub modyfikację definicji zawartej w rozdziale 2 wraz z wyjaśnieniami dotyczącymi wprowadzonych zmian;</w:t>
      </w:r>
    </w:p>
    <w:p w14:paraId="3D89DA1A" w14:textId="763FC492" w:rsidR="000B608E" w:rsidRP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57" w:name="_heading=h.zu0gcz" w:colFirst="0" w:colLast="0"/>
      <w:bookmarkEnd w:id="57"/>
      <w:r w:rsidRPr="000B608E">
        <w:rPr>
          <w:rFonts w:ascii="Calibri" w:eastAsia="Calibri" w:hAnsi="Calibri" w:cs="Calibri"/>
          <w:color w:val="000000"/>
          <w:sz w:val="21"/>
          <w:szCs w:val="21"/>
        </w:rPr>
        <w:t xml:space="preserve">Koncepcje wykorzystania </w:t>
      </w:r>
      <w:r w:rsidRPr="001126AE">
        <w:rPr>
          <w:rFonts w:ascii="Calibri" w:eastAsia="Calibri" w:hAnsi="Calibri" w:cs="Calibri"/>
          <w:color w:val="000000"/>
          <w:sz w:val="21"/>
          <w:szCs w:val="21"/>
        </w:rPr>
        <w:t xml:space="preserve">wyników badań i analiz IBE zawartych w opracowaniu </w:t>
      </w:r>
      <w:r w:rsidRPr="001126AE">
        <w:rPr>
          <w:rFonts w:ascii="Calibri" w:eastAsia="Calibri" w:hAnsi="Calibri" w:cs="Calibri"/>
          <w:i/>
          <w:color w:val="000000"/>
          <w:sz w:val="21"/>
          <w:szCs w:val="21"/>
        </w:rPr>
        <w:t xml:space="preserve">Analiza kompetencji i kwalifikacji w sektorze </w:t>
      </w:r>
      <w:bookmarkStart w:id="58" w:name="_heading=h.3jtnz0s" w:colFirst="0" w:colLast="0"/>
      <w:bookmarkEnd w:id="58"/>
      <w:r w:rsidR="001126AE" w:rsidRPr="001126AE">
        <w:rPr>
          <w:rFonts w:ascii="Calibri" w:eastAsia="Calibri" w:hAnsi="Calibri" w:cs="Calibri"/>
          <w:i/>
          <w:color w:val="000000"/>
          <w:sz w:val="21"/>
          <w:szCs w:val="21"/>
        </w:rPr>
        <w:t>komunikacji marketingowej</w:t>
      </w:r>
      <w:r w:rsidR="001126AE" w:rsidRPr="001126AE">
        <w:rPr>
          <w:rFonts w:ascii="Calibri" w:eastAsia="Calibri" w:hAnsi="Calibri" w:cs="Calibri"/>
          <w:color w:val="000000"/>
          <w:sz w:val="21"/>
          <w:szCs w:val="21"/>
        </w:rPr>
        <w:t>;</w:t>
      </w:r>
    </w:p>
    <w:p w14:paraId="02F35D17"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Szczegółowe założenia merytoryczne dotyczące tworzenia tzw. wyznaczników sektorowych (głównych obszarów działalności oraz zestawów kluczowych kompetencji) w sektorze;</w:t>
      </w:r>
      <w:bookmarkStart w:id="59" w:name="_heading=h.1yyy98l" w:colFirst="0" w:colLast="0"/>
      <w:bookmarkEnd w:id="59"/>
    </w:p>
    <w:p w14:paraId="6B043764"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Określenie zakresu zadań do zrealizowania przez poszczególnych członków zespołu eksperckiego;</w:t>
      </w:r>
      <w:bookmarkStart w:id="60" w:name="_heading=h.4iylrwe" w:colFirst="0" w:colLast="0"/>
      <w:bookmarkEnd w:id="60"/>
    </w:p>
    <w:p w14:paraId="683AD619"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Szczegółowe założenia merytoryczne dotyczące tworzenia charakterystyk poziomów SRK, zgodne z założeniami Polskiej Ramy Kwalifikacji;</w:t>
      </w:r>
      <w:bookmarkStart w:id="61" w:name="_heading=h.2y3w247" w:colFirst="0" w:colLast="0"/>
      <w:bookmarkEnd w:id="61"/>
    </w:p>
    <w:p w14:paraId="000000C2" w14:textId="6546CD32" w:rsidR="00853A57" w:rsidRP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Koncepcję wykorzystania innych materiałów/opracowań, pomocnych w tworzeniu charakterystyk poziomów SRK, w tym standardów kompetencji (kwalifikacji) zawodowych oraz innych „benchmarków” wskazanych przez Wykonawcę (np. sektorowych ram kwalifikacji w innych krajach, taksonomii celów edukacyjnych, itp.).</w:t>
      </w:r>
    </w:p>
    <w:p w14:paraId="000000C3" w14:textId="77777777" w:rsidR="00853A57" w:rsidRDefault="00853A57">
      <w:pPr>
        <w:spacing w:line="276" w:lineRule="auto"/>
        <w:ind w:left="0" w:hanging="2"/>
        <w:jc w:val="both"/>
        <w:rPr>
          <w:rFonts w:ascii="Calibri" w:eastAsia="Calibri" w:hAnsi="Calibri" w:cs="Calibri"/>
          <w:sz w:val="21"/>
          <w:szCs w:val="21"/>
        </w:rPr>
      </w:pPr>
    </w:p>
    <w:p w14:paraId="000000C4" w14:textId="77777777" w:rsidR="00853A57" w:rsidRDefault="006C6793">
      <w:pPr>
        <w:spacing w:line="276" w:lineRule="auto"/>
        <w:ind w:left="0" w:hanging="2"/>
        <w:jc w:val="both"/>
      </w:pPr>
      <w:bookmarkStart w:id="62" w:name="_heading=h.1d96cc0" w:colFirst="0" w:colLast="0"/>
      <w:bookmarkEnd w:id="62"/>
      <w:r>
        <w:rPr>
          <w:rFonts w:ascii="Calibri" w:eastAsia="Calibri" w:hAnsi="Calibri" w:cs="Calibri"/>
          <w:sz w:val="21"/>
          <w:szCs w:val="21"/>
        </w:rPr>
        <w:t>Szczegółowa koncepcja merytoryczna tworzenia SRK, w formacie doc, docx lub kompatybilnym, będzie liczyła min. 10 stron A4 (czcionka Arial; wielkość 12; interlinia 1,5; marginesy standardowe). Zostanie ona przekazana Zamawiającemu do akceptacji w formie elektronicznej. W ciągu 7 dni od jej otrzymania Zamawiający zastrzega sobie prawo do zgłoszenia uwag i rekomendacji do opracowanej przez Wykonawcę koncepcji, w zakresie niewykraczającym poza warunki realizacji zamówienia określone w niniejszym dokumencie. Wykonawca uwzględni te uwagi w koncepcji w ciągu 7 dni od ich otrzymania od Zamawiającego. Po otrzymaniu akceptacji Zamawiającego Wykonawca przystąpi do realizacji zamówienia zgodnie z opracowaną koncepcją.</w:t>
      </w:r>
    </w:p>
    <w:p w14:paraId="000000C5" w14:textId="77777777" w:rsidR="00853A57" w:rsidRDefault="006C6793">
      <w:pPr>
        <w:spacing w:line="276" w:lineRule="auto"/>
        <w:ind w:left="0" w:hanging="2"/>
        <w:jc w:val="both"/>
        <w:rPr>
          <w:rFonts w:ascii="Calibri" w:eastAsia="Calibri" w:hAnsi="Calibri" w:cs="Calibri"/>
          <w:sz w:val="21"/>
          <w:szCs w:val="21"/>
        </w:rPr>
      </w:pP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r>
    </w:p>
    <w:p w14:paraId="000000C6"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color w:val="4F81BD"/>
          <w:sz w:val="28"/>
          <w:szCs w:val="28"/>
        </w:rPr>
      </w:pPr>
      <w:bookmarkStart w:id="63" w:name="_heading=h.3x8tuzt" w:colFirst="0" w:colLast="0"/>
      <w:bookmarkEnd w:id="63"/>
      <w:r>
        <w:rPr>
          <w:rFonts w:ascii="Calibri" w:eastAsia="Calibri" w:hAnsi="Calibri" w:cs="Calibri"/>
          <w:b/>
          <w:sz w:val="21"/>
          <w:szCs w:val="21"/>
        </w:rPr>
        <w:t>2. Rekrutacja zespołu eksperckiego</w:t>
      </w:r>
      <w:r>
        <w:rPr>
          <w:rFonts w:ascii="Calibri" w:eastAsia="Calibri" w:hAnsi="Calibri" w:cs="Calibri"/>
          <w:color w:val="4F81BD"/>
          <w:sz w:val="28"/>
          <w:szCs w:val="28"/>
        </w:rPr>
        <w:t xml:space="preserve"> </w:t>
      </w:r>
    </w:p>
    <w:p w14:paraId="000000C7" w14:textId="1BF5D590"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bookmarkStart w:id="64" w:name="_heading=h.2ce457m" w:colFirst="0" w:colLast="0"/>
      <w:bookmarkEnd w:id="64"/>
      <w:r>
        <w:rPr>
          <w:rFonts w:ascii="Calibri" w:eastAsia="Calibri" w:hAnsi="Calibri" w:cs="Calibri"/>
          <w:sz w:val="21"/>
          <w:szCs w:val="21"/>
        </w:rPr>
        <w:t xml:space="preserve">Szczegółowy zakres składu zespołu ekspertów dla </w:t>
      </w:r>
      <w:r w:rsidR="001126AE">
        <w:rPr>
          <w:rFonts w:ascii="Calibri" w:eastAsia="Calibri" w:hAnsi="Calibri" w:cs="Calibri"/>
          <w:sz w:val="21"/>
          <w:szCs w:val="21"/>
        </w:rPr>
        <w:t xml:space="preserve">sektora komunikacji marketingowej </w:t>
      </w:r>
      <w:r>
        <w:rPr>
          <w:rFonts w:ascii="Calibri" w:eastAsia="Calibri" w:hAnsi="Calibri" w:cs="Calibri"/>
          <w:sz w:val="21"/>
          <w:szCs w:val="21"/>
        </w:rPr>
        <w:t>został przedstawiony w rozdziale 2. Ponadto Wykonawca jest zobowiązany spełnić wymagania wskazane poniżej.</w:t>
      </w:r>
    </w:p>
    <w:p w14:paraId="000000C8" w14:textId="77777777" w:rsidR="00853A57" w:rsidRDefault="00853A57">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p>
    <w:p w14:paraId="000000C9" w14:textId="77777777" w:rsidR="00853A57" w:rsidRDefault="006C6793">
      <w:pPr>
        <w:spacing w:line="276" w:lineRule="auto"/>
        <w:ind w:left="0" w:hanging="2"/>
        <w:jc w:val="both"/>
        <w:rPr>
          <w:rFonts w:ascii="Calibri" w:eastAsia="Calibri" w:hAnsi="Calibri" w:cs="Calibri"/>
          <w:sz w:val="21"/>
          <w:szCs w:val="21"/>
        </w:rPr>
      </w:pPr>
      <w:bookmarkStart w:id="65" w:name="_heading=h.rjefff" w:colFirst="0" w:colLast="0"/>
      <w:bookmarkEnd w:id="65"/>
      <w:r>
        <w:rPr>
          <w:rFonts w:ascii="Calibri" w:eastAsia="Calibri" w:hAnsi="Calibri" w:cs="Calibri"/>
          <w:sz w:val="21"/>
          <w:szCs w:val="21"/>
        </w:rPr>
        <w:t xml:space="preserve">Wykonawca pozyska do prac nad realizacją zamówienia przedstawicieli dominujących i kluczowych podmiotów działających w sektorze danej ramy oraz związanych z nim instytucji. W skład zespołu eksperckiego powinni wchodzić specjaliści posiadający wiedzę na temat sektora oraz wymaganych w nim kompetencji jak również nadawanych kwalifikacji. Zadaniem zespołu eksperckiego będzie stworzenie projektu SRK w danym sektorze. Wykonawca projektu odpowiadać będzie za koordynację prac zespołu eksperckiego, a także za rekrutowanie i motywowanie członków zespołu. </w:t>
      </w:r>
    </w:p>
    <w:p w14:paraId="000000CA" w14:textId="77777777" w:rsidR="00853A57" w:rsidRDefault="00853A57">
      <w:pPr>
        <w:ind w:left="0" w:hanging="2"/>
        <w:rPr>
          <w:rFonts w:ascii="Calibri" w:eastAsia="Calibri" w:hAnsi="Calibri" w:cs="Calibri"/>
          <w:sz w:val="21"/>
          <w:szCs w:val="21"/>
        </w:rPr>
      </w:pPr>
    </w:p>
    <w:p w14:paraId="000000CB" w14:textId="410EAC3C"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6" w:name="_heading=h.3bj1y38" w:colFirst="0" w:colLast="0"/>
      <w:bookmarkEnd w:id="66"/>
      <w:r>
        <w:rPr>
          <w:rFonts w:ascii="Calibri" w:eastAsia="Calibri" w:hAnsi="Calibri" w:cs="Calibri"/>
          <w:sz w:val="21"/>
          <w:szCs w:val="21"/>
        </w:rPr>
        <w:t xml:space="preserve">Każdy członek zespołu eksperckiego może reprezentować tylko jeden typ instytucji, o których mowa wyżej, nawet jeśli spełnia kryteria dla większej ich liczby. </w:t>
      </w:r>
    </w:p>
    <w:p w14:paraId="6AF2591A" w14:textId="77777777" w:rsidR="001126AE" w:rsidRDefault="001126AE">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CC" w14:textId="6E513C72"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7" w:name="_heading=h.1qoc8b1" w:colFirst="0" w:colLast="0"/>
      <w:bookmarkEnd w:id="67"/>
      <w:r>
        <w:rPr>
          <w:rFonts w:ascii="Calibri" w:eastAsia="Calibri" w:hAnsi="Calibri" w:cs="Calibri"/>
          <w:sz w:val="21"/>
          <w:szCs w:val="21"/>
        </w:rPr>
        <w:t>Dodatkowo w składzie zespołu ekspertów powinien znaleźć się co najmniej 1 przedstawiciel Sektorowej Rady ds. Kompetencji dla danego sektora oraz co najmniej 1 przedstawiciel ministerstwa właściwego  tj.  wskazani przedstawiciele wejdą w skład zespołu ekspertów na zaproszenie Zamawiającego, o ile wyrażą zgodę.</w:t>
      </w:r>
    </w:p>
    <w:p w14:paraId="3D88C0F3" w14:textId="77777777" w:rsidR="001126AE" w:rsidRDefault="001126AE">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C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8" w:name="_heading=h.4anzqyu" w:colFirst="0" w:colLast="0"/>
      <w:bookmarkEnd w:id="68"/>
      <w:r>
        <w:rPr>
          <w:rFonts w:ascii="Calibri" w:eastAsia="Calibri" w:hAnsi="Calibri" w:cs="Calibri"/>
          <w:sz w:val="21"/>
          <w:szCs w:val="21"/>
        </w:rPr>
        <w:t>Zamawiający zastrzega sobie prawo do włączenia swoich przedstawicieli (maksymalnie 3 osoby) w prace zespołu ekspertów. Skład zespołu ekspertów powinien zostać przedstawiony w ofercie. Każda zmiana w tym składzie wymagać będzie pisemnej zgody Zamawiającego i musi być zgodna z pozostałymi wymaganiami przedstawionymi w rozdziale 2.</w:t>
      </w:r>
    </w:p>
    <w:p w14:paraId="000000CE" w14:textId="77777777" w:rsidR="00853A57" w:rsidRDefault="00853A57">
      <w:pPr>
        <w:ind w:left="0" w:hanging="2"/>
      </w:pPr>
    </w:p>
    <w:p w14:paraId="000000CF"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69" w:name="_heading=h.2pta16n" w:colFirst="0" w:colLast="0"/>
      <w:bookmarkEnd w:id="69"/>
      <w:r>
        <w:rPr>
          <w:rFonts w:ascii="Calibri" w:eastAsia="Calibri" w:hAnsi="Calibri" w:cs="Calibri"/>
          <w:b/>
          <w:sz w:val="21"/>
          <w:szCs w:val="21"/>
        </w:rPr>
        <w:t>3. Wstępny projekt SRK dla danego sektora</w:t>
      </w:r>
      <w:r>
        <w:rPr>
          <w:rFonts w:ascii="Calibri" w:eastAsia="Calibri" w:hAnsi="Calibri" w:cs="Calibri"/>
          <w:color w:val="4F81BD"/>
          <w:sz w:val="28"/>
          <w:szCs w:val="28"/>
        </w:rPr>
        <w:t xml:space="preserve">  </w:t>
      </w:r>
    </w:p>
    <w:p w14:paraId="000000D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0" w:name="_heading=h.14ykbeg" w:colFirst="0" w:colLast="0"/>
      <w:bookmarkEnd w:id="70"/>
      <w:r>
        <w:rPr>
          <w:rFonts w:ascii="Calibri" w:eastAsia="Calibri" w:hAnsi="Calibri" w:cs="Calibri"/>
          <w:sz w:val="21"/>
          <w:szCs w:val="21"/>
        </w:rPr>
        <w:t>Zespół ekspercki  będzie odpowiadał za wypracowanie wstępnego projektu SRK. Działanie to powinno być oparte o założenia ustalone w szczegółowej koncepcji merytorycznej oraz ze wskazówkami metodologicznymi przekazanymi przez Zamawiającego, w szczególności tymi dotyczącymi zachowania zgodności projektu z założeniami Zintegrowanego Systemu Kwalifikacji (ZSK). Wypracowany przez zespół ekspercki i gotowy do weryfikacji przez środowisko sektora projekt będzie zawierał co najmniej:</w:t>
      </w:r>
    </w:p>
    <w:p w14:paraId="735FD657" w14:textId="77777777" w:rsidR="00510D2F" w:rsidRDefault="006C6793" w:rsidP="00510D2F">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71" w:name="_heading=h.3oy7u29" w:colFirst="0" w:colLast="0"/>
      <w:bookmarkEnd w:id="71"/>
      <w:r w:rsidRPr="00510D2F">
        <w:rPr>
          <w:rFonts w:ascii="Calibri" w:eastAsia="Calibri" w:hAnsi="Calibri" w:cs="Calibri"/>
          <w:color w:val="000000"/>
          <w:sz w:val="21"/>
          <w:szCs w:val="21"/>
        </w:rPr>
        <w:t>Określenie najważniejszych obszarów działalności w sektorze (wyznaczniki sektorowe),</w:t>
      </w:r>
      <w:bookmarkStart w:id="72" w:name="_heading=h.243i4a2" w:colFirst="0" w:colLast="0"/>
      <w:bookmarkEnd w:id="72"/>
    </w:p>
    <w:p w14:paraId="000000D2" w14:textId="70366F7C" w:rsidR="00853A57" w:rsidRPr="00510D2F" w:rsidRDefault="006C6793" w:rsidP="00510D2F">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Charakterystyki poziomów SRK dla danego sektora, zgodne z założeniami Polskiej Ramy Kwalifikacji.</w:t>
      </w:r>
    </w:p>
    <w:p w14:paraId="000000D3"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D4"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73" w:name="_heading=h.j8sehv" w:colFirst="0" w:colLast="0"/>
      <w:bookmarkEnd w:id="73"/>
      <w:r>
        <w:rPr>
          <w:rFonts w:ascii="Calibri" w:eastAsia="Calibri" w:hAnsi="Calibri" w:cs="Calibri"/>
          <w:sz w:val="21"/>
          <w:szCs w:val="21"/>
        </w:rPr>
        <w:t>Zamawiający zastrzega sobie prawo do czynnego uczestniczenia w spotkaniach roboczych zespołu eksperckiego opracowującego wstępny projekt SRK.</w:t>
      </w:r>
    </w:p>
    <w:p w14:paraId="000000D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D6" w14:textId="0B449BD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highlight w:val="yellow"/>
        </w:rPr>
      </w:pPr>
      <w:bookmarkStart w:id="74" w:name="_heading=h.338fx5o" w:colFirst="0" w:colLast="0"/>
      <w:bookmarkEnd w:id="74"/>
      <w:r>
        <w:rPr>
          <w:rFonts w:ascii="Calibri" w:eastAsia="Calibri" w:hAnsi="Calibri" w:cs="Calibri"/>
          <w:sz w:val="21"/>
          <w:szCs w:val="21"/>
        </w:rPr>
        <w:t xml:space="preserve">Wykonawca </w:t>
      </w:r>
      <w:r w:rsidRPr="00510D2F">
        <w:rPr>
          <w:rFonts w:ascii="Calibri" w:eastAsia="Calibri" w:hAnsi="Calibri" w:cs="Calibri"/>
          <w:sz w:val="21"/>
          <w:szCs w:val="21"/>
        </w:rPr>
        <w:t xml:space="preserve">przekaże wstępny projekt SRK w formie elektronicznej w formacie </w:t>
      </w:r>
      <w:sdt>
        <w:sdtPr>
          <w:tag w:val="goog_rdk_5"/>
          <w:id w:val="-844166057"/>
        </w:sdtPr>
        <w:sdtEndPr/>
        <w:sdtContent/>
      </w:sdt>
      <w:sdt>
        <w:sdtPr>
          <w:tag w:val="goog_rdk_6"/>
          <w:id w:val="-1251653356"/>
        </w:sdtPr>
        <w:sdtEndPr/>
        <w:sdtContent/>
      </w:sdt>
      <w:sdt>
        <w:sdtPr>
          <w:tag w:val="goog_rdk_7"/>
          <w:id w:val="-715744633"/>
        </w:sdtPr>
        <w:sdtEndPr/>
        <w:sdtContent/>
      </w:sdt>
      <w:r w:rsidRPr="00510D2F">
        <w:rPr>
          <w:rFonts w:ascii="Calibri" w:eastAsia="Calibri" w:hAnsi="Calibri" w:cs="Calibri"/>
          <w:sz w:val="21"/>
          <w:szCs w:val="21"/>
        </w:rPr>
        <w:t>doc, docx, xls lub kompatybilnym nie później niż do</w:t>
      </w:r>
      <w:sdt>
        <w:sdtPr>
          <w:tag w:val="goog_rdk_8"/>
          <w:id w:val="-1911453288"/>
        </w:sdtPr>
        <w:sdtEndPr/>
        <w:sdtContent/>
      </w:sdt>
      <w:r w:rsidRPr="00510D2F">
        <w:rPr>
          <w:rFonts w:ascii="Calibri" w:eastAsia="Calibri" w:hAnsi="Calibri" w:cs="Calibri"/>
          <w:sz w:val="21"/>
          <w:szCs w:val="21"/>
        </w:rPr>
        <w:t xml:space="preserve"> dnia </w:t>
      </w:r>
      <w:r w:rsidR="00656528">
        <w:rPr>
          <w:rFonts w:ascii="Calibri" w:eastAsia="Calibri" w:hAnsi="Calibri" w:cs="Calibri"/>
          <w:sz w:val="21"/>
          <w:szCs w:val="21"/>
        </w:rPr>
        <w:t xml:space="preserve"> </w:t>
      </w:r>
      <w:r w:rsidR="00656528" w:rsidRPr="00656528">
        <w:rPr>
          <w:rFonts w:ascii="Calibri" w:eastAsia="Calibri" w:hAnsi="Calibri" w:cs="Calibri"/>
          <w:b/>
          <w:sz w:val="21"/>
          <w:szCs w:val="21"/>
        </w:rPr>
        <w:t xml:space="preserve">8 lipca </w:t>
      </w:r>
      <w:r w:rsidRPr="00656528">
        <w:rPr>
          <w:rFonts w:ascii="Calibri" w:eastAsia="Calibri" w:hAnsi="Calibri" w:cs="Calibri"/>
          <w:b/>
          <w:sz w:val="21"/>
          <w:szCs w:val="21"/>
        </w:rPr>
        <w:t>2022 r.</w:t>
      </w:r>
    </w:p>
    <w:p w14:paraId="000000D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highlight w:val="yellow"/>
        </w:rPr>
      </w:pPr>
    </w:p>
    <w:p w14:paraId="000000D8"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bookmarkStart w:id="75" w:name="_heading=h.1idq7dh" w:colFirst="0" w:colLast="0"/>
      <w:bookmarkEnd w:id="75"/>
      <w:r>
        <w:rPr>
          <w:rFonts w:ascii="Calibri" w:eastAsia="Calibri" w:hAnsi="Calibri" w:cs="Calibri"/>
          <w:b/>
          <w:sz w:val="21"/>
          <w:szCs w:val="21"/>
        </w:rPr>
        <w:t>4.Koncepcja weryfikacji wstępnego projektu SRK</w:t>
      </w:r>
    </w:p>
    <w:p w14:paraId="000000D9"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6" w:name="_heading=h.42ddq1a" w:colFirst="0" w:colLast="0"/>
      <w:bookmarkEnd w:id="76"/>
      <w:r>
        <w:rPr>
          <w:rFonts w:ascii="Calibri" w:eastAsia="Calibri" w:hAnsi="Calibri" w:cs="Calibri"/>
          <w:sz w:val="21"/>
          <w:szCs w:val="21"/>
        </w:rPr>
        <w:t>Wraz ze wstępnym projektem SRK Wykonawca przekaże koncepcję jego weryfikacji. W koncepcji tej przedstawione będą główne założenia dotyczące procesu weryfikacji SRK.</w:t>
      </w:r>
    </w:p>
    <w:p w14:paraId="000000DA"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7" w:name="_heading=h.2hio093" w:colFirst="0" w:colLast="0"/>
      <w:bookmarkEnd w:id="77"/>
      <w:r>
        <w:rPr>
          <w:rFonts w:ascii="Calibri" w:eastAsia="Calibri" w:hAnsi="Calibri" w:cs="Calibri"/>
          <w:sz w:val="21"/>
          <w:szCs w:val="21"/>
        </w:rPr>
        <w:t>Poprzez weryfikację Zamawiający rozumie:</w:t>
      </w:r>
    </w:p>
    <w:p w14:paraId="5DDDFA49" w14:textId="77777777" w:rsidR="00510D2F" w:rsidRDefault="006C6793" w:rsidP="00510D2F">
      <w:pPr>
        <w:pStyle w:val="Akapitzlist"/>
        <w:numPr>
          <w:ilvl w:val="0"/>
          <w:numId w:val="17"/>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78" w:name="_heading=h.wnyagw" w:colFirst="0" w:colLast="0"/>
      <w:bookmarkEnd w:id="78"/>
      <w:r w:rsidRPr="00510D2F">
        <w:rPr>
          <w:rFonts w:ascii="Calibri" w:eastAsia="Calibri" w:hAnsi="Calibri" w:cs="Calibri"/>
          <w:color w:val="000000"/>
          <w:sz w:val="21"/>
          <w:szCs w:val="21"/>
        </w:rPr>
        <w:t xml:space="preserve">Przeprowadzenie konsultacji z przedstawicielami dominujących i kluczowych podmiotów oraz najważniejszych grup interesariuszy sektora. Konsultacje dotyczyć będą przede wszystkim adekwatności zaproponowanych wyznaczników sektorowych oraz charakterystyk poziomów SRK. Konsultacje przebiegną w formie seminariów. Zorganizowane zostaną co najmniej 3 jednodniowe seminaria z przedstawicielami najważniejszych grup interesariuszy sektora.  Z uwagi na potencjalne dalsze obostrzenia wynikające z pandemii covid-19 dopuszcza się realizację seminariów w formie zdalnej lub hybrydowej (stacjonarna i zdalna). Wybór formy seminariów pozostawia się Wykonawcy, z zastrzeżeniem wskazania opisu formy na etapie składania oferty. </w:t>
      </w:r>
      <w:bookmarkStart w:id="79" w:name="_heading=h.3gnlt4p" w:colFirst="0" w:colLast="0"/>
      <w:bookmarkEnd w:id="79"/>
    </w:p>
    <w:p w14:paraId="000000DC" w14:textId="3174834D" w:rsidR="00853A57" w:rsidRPr="00510D2F" w:rsidRDefault="006C6793" w:rsidP="00510D2F">
      <w:pPr>
        <w:pStyle w:val="Akapitzlist"/>
        <w:numPr>
          <w:ilvl w:val="0"/>
          <w:numId w:val="17"/>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Przeprowadzenie badania jakościowego z wykorzystaniem techniki IDI lub FGI poprzedzonego wprowadzeniem respondentów w podstawy Zintegrowanego Systemu Kwalifikacji i sektorowych ram kwalifikacji poprzez przekazanie materiałów dot. ZSK i SRK uczestnikom badania oraz uwzględnienie syntezy najważniejszych informacji w każdym wykorzystywanym narzędziu badawczym. Materiały dot. ZSK i SRK zostaną przekazane przez Zamawiającego. Sposób uwzględniania syntezy w narzędziach powinien zostać uwzględniony w koncepcji weryfikacji wstępnego projektu SRK. Badanie zostanie skierowane do przedstawicieli najważniejszych grup interesariuszy przy założeniu, że nie zostanie pominięta żadna z kategorii grup występujących w sektorze. Badanie powinno dotyczyć przede wszystkim ustalenia opinii badanych przedstawicieli sektora, co do adekwatności proponowanych wyznaczników sektorowych oraz charakterystyk poziomów SRK w danym sektorze i ich zgodności z praktycznymi doświadczeniami respondentów. Forma i treść badania zostaną skonstruowane w sposób gwarantujący realizację celów projektu. Z uwagi na potencjalne dalsze obostrzenia wynikające z pandemii covid-19 dopuszcza się realizację badania w formie zdalnej lub hybrydowej (stacjonarna i zdalna). Wybór formy badania pozostawia się Wykonawcy, z zastrzeżeniem wskazania opisu formy na etapie składania oferty.</w:t>
      </w:r>
    </w:p>
    <w:p w14:paraId="000000DD" w14:textId="77777777" w:rsidR="00853A57" w:rsidRDefault="00853A57">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p>
    <w:p w14:paraId="000000DE" w14:textId="16CD183E"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0" w:name="_heading=h.1vsw3ci" w:colFirst="0" w:colLast="0"/>
      <w:bookmarkEnd w:id="80"/>
      <w:r>
        <w:rPr>
          <w:rFonts w:ascii="Calibri" w:eastAsia="Calibri" w:hAnsi="Calibri" w:cs="Calibri"/>
          <w:sz w:val="21"/>
          <w:szCs w:val="21"/>
        </w:rPr>
        <w:t>Łącznie w weryfikacji wstępnego projektu SRK musi wziąć ud</w:t>
      </w:r>
      <w:sdt>
        <w:sdtPr>
          <w:tag w:val="goog_rdk_9"/>
          <w:id w:val="1729262914"/>
        </w:sdtPr>
        <w:sdtEndPr/>
        <w:sdtContent/>
      </w:sdt>
      <w:sdt>
        <w:sdtPr>
          <w:tag w:val="goog_rdk_10"/>
          <w:id w:val="-1155450782"/>
        </w:sdtPr>
        <w:sdtEndPr/>
        <w:sdtContent/>
      </w:sdt>
      <w:sdt>
        <w:sdtPr>
          <w:tag w:val="goog_rdk_11"/>
          <w:id w:val="1798571811"/>
        </w:sdtPr>
        <w:sdtEndPr/>
        <w:sdtContent/>
      </w:sdt>
      <w:r>
        <w:rPr>
          <w:rFonts w:ascii="Calibri" w:eastAsia="Calibri" w:hAnsi="Calibri" w:cs="Calibri"/>
          <w:sz w:val="21"/>
          <w:szCs w:val="21"/>
        </w:rPr>
        <w:t>ział minimum 100 osób. Członkowie zespołu eksperckiego opracowującego SRK nie mogą być respondentami w procesie weryfikacji wstępnego projektu SRK dla danego sektora.</w:t>
      </w:r>
    </w:p>
    <w:p w14:paraId="5527C4AF" w14:textId="77777777" w:rsidR="008438E4" w:rsidRDefault="008438E4">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D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1" w:name="_heading=h.4fsjm0b" w:colFirst="0" w:colLast="0"/>
      <w:bookmarkEnd w:id="81"/>
      <w:r>
        <w:rPr>
          <w:rFonts w:ascii="Calibri" w:eastAsia="Calibri" w:hAnsi="Calibri" w:cs="Calibri"/>
          <w:sz w:val="21"/>
          <w:szCs w:val="21"/>
        </w:rPr>
        <w:t>W ciągu 7 dni od otrzymania koncepcji weryfikacji Zamawiający dokona akceptacji i zgłosi ewentualne zastrzeżenia do koncepcji weryfikacji, do których Wykonawca odniesie się w ciągu kolejnych 7 dni od ich otrzymania. Po przekazaniu akceptacji Zamawiającego, Wykonawca przystąpi do przeprowadzenia weryfikacji wstępnego projektu SRK, zgodnie z opracowaną koncepcją.</w:t>
      </w:r>
    </w:p>
    <w:p w14:paraId="000000E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2" w:name="_heading=h.2uxtw84" w:colFirst="0" w:colLast="0"/>
      <w:bookmarkEnd w:id="82"/>
      <w:r>
        <w:rPr>
          <w:rFonts w:ascii="Calibri" w:eastAsia="Calibri" w:hAnsi="Calibri" w:cs="Calibri"/>
          <w:sz w:val="21"/>
          <w:szCs w:val="21"/>
        </w:rPr>
        <w:t xml:space="preserve">Wykonawca przedstawi Zamawiającemu listę zaproszonych osób do uczestnictwa oraz agendę seminariów. Zamawiający zatwierdzi listę instytucji i osób oraz scenariusze wykorzystywane w badaniu jakościowym. Zamawiający będzie na bieżąco informowany o zgłaszanych uwagach i komentarzach środowiska branżowego dot. SRK  oraz o sposobie ich uwzględnienia w dalszej pracy. </w:t>
      </w:r>
    </w:p>
    <w:p w14:paraId="000000E1"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E2"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83" w:name="_heading=h.1a346fx" w:colFirst="0" w:colLast="0"/>
      <w:bookmarkEnd w:id="83"/>
      <w:r>
        <w:rPr>
          <w:rFonts w:ascii="Calibri" w:eastAsia="Calibri" w:hAnsi="Calibri" w:cs="Calibri"/>
          <w:b/>
          <w:sz w:val="21"/>
          <w:szCs w:val="21"/>
        </w:rPr>
        <w:t>5.Projekt Sektorowej Ramy Kwalifikacji</w:t>
      </w:r>
      <w:r>
        <w:rPr>
          <w:rFonts w:ascii="Calibri" w:eastAsia="Calibri" w:hAnsi="Calibri" w:cs="Calibri"/>
          <w:color w:val="4F81BD"/>
          <w:sz w:val="28"/>
          <w:szCs w:val="28"/>
        </w:rPr>
        <w:t xml:space="preserve"> </w:t>
      </w:r>
    </w:p>
    <w:p w14:paraId="000000E3" w14:textId="160037A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4" w:name="_heading=h.3u2rp3q" w:colFirst="0" w:colLast="0"/>
      <w:bookmarkEnd w:id="84"/>
      <w:r>
        <w:rPr>
          <w:rFonts w:ascii="Calibri" w:eastAsia="Calibri" w:hAnsi="Calibri" w:cs="Calibri"/>
          <w:sz w:val="21"/>
          <w:szCs w:val="21"/>
        </w:rPr>
        <w:t>Wyniki procesu konsultacji i weryfikacji zostaną przekazane zespołowi ekspertów, który na ich podstawie dokona wszystkich niezbędnych poprawek we wstępnym projekcie SRK. Rezultatem tego procesu powinien być finalny, zweryfikowany projekt sektorowej ramy kwalifikacji dla sektora gospodarki dla której jest opracowywany.</w:t>
      </w:r>
    </w:p>
    <w:p w14:paraId="000000E4"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5" w:name="_heading=h.2981zbj" w:colFirst="0" w:colLast="0"/>
      <w:bookmarkEnd w:id="85"/>
      <w:r>
        <w:rPr>
          <w:rFonts w:ascii="Calibri" w:eastAsia="Calibri" w:hAnsi="Calibri" w:cs="Calibri"/>
          <w:sz w:val="21"/>
          <w:szCs w:val="21"/>
        </w:rPr>
        <w:t>Na tym etapie Wykonawca jest zobowiązany do przeprowadzenia seminarium podsumowującego dla minimum 50 uczestników. Tematem głównym seminarium będzie przedstawienie zweryfikowanego projektu SRK oraz wniosków z weryfikacji środowisku branżowemu. Z uwagi na potencjalne dalsze obostrzenia wynikające z pandemii covid-19 dopuszcza się realizację seminarium podsumowującego w formie zdalnej lub hybrydowej (stacjonarna i zdalna). Wybór formy seminarium pozostawia się Wykonawcy, z zastrzeżeniem wskazania opisu formy na etapie składania oferty.</w:t>
      </w:r>
    </w:p>
    <w:p w14:paraId="000000E5" w14:textId="2163B778"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6" w:name="_heading=h.odc9jc" w:colFirst="0" w:colLast="0"/>
      <w:bookmarkEnd w:id="86"/>
      <w:r>
        <w:rPr>
          <w:rFonts w:ascii="Calibri" w:eastAsia="Calibri" w:hAnsi="Calibri" w:cs="Calibri"/>
          <w:sz w:val="21"/>
          <w:szCs w:val="21"/>
        </w:rPr>
        <w:t>Wykonawca przekaże Zamawiającemu projekt SRK nie później niż na 30 dni przed upływem terminu zakończenia realizacji przedmiotu zamówienia. Zamawiający dokona jego akceptacji lub zgłosi ewentualne zastrzeżenia w ciągu 7 dni od otrzymania projektu. Wykonawca odniesie się do przekazanych uwag i naniesie odpowiednie poprawki w ciągu 7 dni od otrzymania uwag od Zamawiającego.</w:t>
      </w:r>
    </w:p>
    <w:p w14:paraId="000000E6"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E7"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7" w:name="_heading=h.38czs75" w:colFirst="0" w:colLast="0"/>
      <w:bookmarkEnd w:id="87"/>
      <w:r>
        <w:rPr>
          <w:rFonts w:ascii="Calibri" w:eastAsia="Calibri" w:hAnsi="Calibri" w:cs="Calibri"/>
          <w:sz w:val="21"/>
          <w:szCs w:val="21"/>
        </w:rPr>
        <w:t xml:space="preserve">Projekt SRK  będzie weryfikowany przez Zamawiającego pod względem: </w:t>
      </w:r>
    </w:p>
    <w:p w14:paraId="7D4BF728"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88" w:name="_heading=h.1nia2ey" w:colFirst="0" w:colLast="0"/>
      <w:bookmarkEnd w:id="88"/>
      <w:r w:rsidRPr="00510D2F">
        <w:rPr>
          <w:rFonts w:ascii="Calibri" w:eastAsia="Calibri" w:hAnsi="Calibri" w:cs="Calibri"/>
          <w:color w:val="000000"/>
          <w:sz w:val="21"/>
          <w:szCs w:val="21"/>
        </w:rPr>
        <w:t>Kompletności charakterystyk poziomów (tj. spójności, poprawności logicznej i językowej),</w:t>
      </w:r>
      <w:bookmarkStart w:id="89" w:name="_heading=h.47hxl2r" w:colFirst="0" w:colLast="0"/>
      <w:bookmarkEnd w:id="89"/>
    </w:p>
    <w:p w14:paraId="780BEE9E"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Zgodności z założeniami ZSK oraz zapisami ustawy o ZSK dotyczącymi ram sektorowych,</w:t>
      </w:r>
      <w:bookmarkStart w:id="90" w:name="_heading=h.2mn7vak" w:colFirst="0" w:colLast="0"/>
      <w:bookmarkEnd w:id="90"/>
    </w:p>
    <w:p w14:paraId="6523797E"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Oryginalności (nie będzie kopią lub opracowaniem już istniejących SRK),</w:t>
      </w:r>
      <w:bookmarkStart w:id="91" w:name="_heading=h.11si5id" w:colFirst="0" w:colLast="0"/>
      <w:bookmarkEnd w:id="91"/>
    </w:p>
    <w:p w14:paraId="000000EB" w14:textId="6B959935" w:rsidR="00853A57" w:rsidRP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Stopnia i sposobu, w jaki zostały uwzględnione uwagi zgłaszane przez przedstawicieli środowiska branżowego w trakcie etapu weryfikacji i konsultacji. Projekt SRK powinien w jak największym stopniu uwzględniać uwagi zgłoszone przez przedstawicieli środowiska branżowego w trakcie konsultacji. W sytuacji, gdy nie będzie możliwe uwzględnienie zgłoszonych propozycji zmian w charakterystykach SRK, Wykonawca zobowiązany jest umieścić stosowną informację w raporcie podsumowującym pracę.</w:t>
      </w:r>
    </w:p>
    <w:p w14:paraId="000000EC"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7FE865EF" w14:textId="77777777" w:rsidR="00510D2F" w:rsidRDefault="006C6793" w:rsidP="00510D2F">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92" w:name="_heading=h.3ls5o66" w:colFirst="0" w:colLast="0"/>
      <w:bookmarkEnd w:id="92"/>
      <w:r>
        <w:rPr>
          <w:rFonts w:ascii="Calibri" w:eastAsia="Calibri" w:hAnsi="Calibri" w:cs="Calibri"/>
          <w:b/>
          <w:sz w:val="21"/>
          <w:szCs w:val="21"/>
        </w:rPr>
        <w:t>6. Szczegółowy opis wykonanych prac w zakresie charakterystyk poziomów, będzie uwzględniał co najmniej:</w:t>
      </w:r>
      <w:bookmarkStart w:id="93" w:name="_heading=h.20xfydz" w:colFirst="0" w:colLast="0"/>
      <w:bookmarkEnd w:id="93"/>
    </w:p>
    <w:p w14:paraId="27D52306"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 xml:space="preserve">Opis metody wyodrębniania wyznaczników sektorowych, </w:t>
      </w:r>
      <w:bookmarkStart w:id="94" w:name="_heading=h.4kx3h1s" w:colFirst="0" w:colLast="0"/>
      <w:bookmarkEnd w:id="94"/>
    </w:p>
    <w:p w14:paraId="25C28818"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Opis metody tworzenia charakterystyk poziomów SRK,</w:t>
      </w:r>
      <w:bookmarkStart w:id="95" w:name="_heading=h.302dr9l" w:colFirst="0" w:colLast="0"/>
      <w:bookmarkEnd w:id="95"/>
    </w:p>
    <w:p w14:paraId="0807B810"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Opis przeprowadzonej weryfikacji wstępnego projektu SRK dla danego sektora,</w:t>
      </w:r>
      <w:bookmarkStart w:id="96" w:name="_heading=h.1f7o1he" w:colFirst="0" w:colLast="0"/>
      <w:bookmarkEnd w:id="96"/>
    </w:p>
    <w:p w14:paraId="000000F1" w14:textId="2B2CE3CE" w:rsidR="00853A57"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Analizę zgodności SRK dla danego sektora z założeniami PRK oraz ustawy o ZSK, w tym w szczególności w zakresie zgodności charakterystyk poziomów SRK z analogicznymi poziomami PRK.</w:t>
      </w:r>
    </w:p>
    <w:p w14:paraId="000000F2"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F3"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97" w:name="_heading=h.3z7bk57" w:colFirst="0" w:colLast="0"/>
      <w:bookmarkEnd w:id="97"/>
      <w:r>
        <w:rPr>
          <w:rFonts w:ascii="Calibri" w:eastAsia="Calibri" w:hAnsi="Calibri" w:cs="Calibri"/>
          <w:b/>
          <w:sz w:val="21"/>
          <w:szCs w:val="21"/>
        </w:rPr>
        <w:t>7. Instrukcja czytania charakterystyk poziomów dla użytkowników SRK dla danego sektora</w:t>
      </w:r>
    </w:p>
    <w:p w14:paraId="000000F4"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bookmarkStart w:id="98" w:name="_heading=h.2eclud0" w:colFirst="0" w:colLast="0"/>
      <w:bookmarkEnd w:id="98"/>
      <w:r>
        <w:rPr>
          <w:rFonts w:ascii="Calibri" w:eastAsia="Calibri" w:hAnsi="Calibri" w:cs="Calibri"/>
          <w:sz w:val="21"/>
          <w:szCs w:val="21"/>
        </w:rPr>
        <w:t xml:space="preserve">Jest ona adresowana przede wszystkim do: instytucji certyfikujących, walidujących, szkolących, opracowujących programy kształcenia i szkolenia na rzecz sektora gospodarki, dla której opracowywana jest rama. Instrukcja powinna zawierać wyjaśnienie użytkownikom celów tworzenia SRK, kluczowe aspekty pozwalające zrozumieć zapisy charakterystyk poziomów oraz słownik pojęć wykorzystywanych w ramie. </w:t>
      </w:r>
    </w:p>
    <w:p w14:paraId="000000F5" w14:textId="77777777" w:rsidR="00853A57" w:rsidRDefault="00853A57">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p>
    <w:p w14:paraId="000000F6"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99" w:name="_heading=h.thw4kt" w:colFirst="0" w:colLast="0"/>
      <w:bookmarkEnd w:id="99"/>
      <w:r>
        <w:rPr>
          <w:rFonts w:ascii="Calibri" w:eastAsia="Calibri" w:hAnsi="Calibri" w:cs="Calibri"/>
          <w:b/>
          <w:sz w:val="21"/>
          <w:szCs w:val="21"/>
        </w:rPr>
        <w:t xml:space="preserve">8. Rekomendacje dotyczące wdrożenia i wykorzystywania SRK w danym sektorze, a także jej późniejszego rozwijania. </w:t>
      </w:r>
    </w:p>
    <w:p w14:paraId="000000F7" w14:textId="77777777" w:rsidR="00853A57" w:rsidRDefault="006C6793">
      <w:pPr>
        <w:keepNext/>
        <w:keepLines/>
        <w:pBdr>
          <w:top w:val="nil"/>
          <w:left w:val="nil"/>
          <w:bottom w:val="nil"/>
          <w:right w:val="nil"/>
          <w:between w:val="nil"/>
        </w:pBdr>
        <w:spacing w:before="80" w:line="276" w:lineRule="auto"/>
        <w:ind w:left="0" w:hanging="2"/>
        <w:jc w:val="both"/>
        <w:rPr>
          <w:sz w:val="21"/>
          <w:szCs w:val="21"/>
        </w:rPr>
      </w:pPr>
      <w:bookmarkStart w:id="100" w:name="_heading=h.3dhjn8m" w:colFirst="0" w:colLast="0"/>
      <w:bookmarkEnd w:id="100"/>
      <w:r>
        <w:rPr>
          <w:rFonts w:ascii="Calibri" w:eastAsia="Calibri" w:hAnsi="Calibri" w:cs="Calibri"/>
          <w:sz w:val="21"/>
          <w:szCs w:val="21"/>
        </w:rPr>
        <w:t>Przygotowane przez Wykonawcę rekomendacje powinny obejmować co najmniej:</w:t>
      </w:r>
    </w:p>
    <w:p w14:paraId="3B06DBF1"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bookmarkStart w:id="101" w:name="_heading=h.1smtxgf" w:colFirst="0" w:colLast="0"/>
      <w:bookmarkEnd w:id="101"/>
      <w:r w:rsidRPr="00510D2F">
        <w:rPr>
          <w:rFonts w:ascii="Calibri" w:eastAsia="Calibri" w:hAnsi="Calibri" w:cs="Calibri"/>
          <w:color w:val="000000"/>
          <w:sz w:val="21"/>
          <w:szCs w:val="21"/>
        </w:rPr>
        <w:t>Sposób wdrożenia SRK oraz możliwość jej funkcjonowania w Zintegrowanym Systemie Kwalifikacji,</w:t>
      </w:r>
      <w:bookmarkStart w:id="102" w:name="_heading=h.4cmhg48" w:colFirst="0" w:colLast="0"/>
      <w:bookmarkEnd w:id="102"/>
    </w:p>
    <w:p w14:paraId="6D6ECD63"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Zasady i warunki wykorzystywania SRK  przez środowisko branżowe,</w:t>
      </w:r>
      <w:bookmarkStart w:id="103" w:name="_heading=h.2rrrqc1" w:colFirst="0" w:colLast="0"/>
      <w:bookmarkEnd w:id="103"/>
    </w:p>
    <w:p w14:paraId="71B7EFE4"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 xml:space="preserve">Potencjalne kierunki dalszego rozwijania SRK (wskazanie przyszłościowych procesów i związanych z nimi kompetencji), </w:t>
      </w:r>
      <w:bookmarkStart w:id="104" w:name="_heading=h.16x20ju" w:colFirst="0" w:colLast="0"/>
      <w:bookmarkEnd w:id="104"/>
    </w:p>
    <w:p w14:paraId="3C0DAB22"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Rekomendacje dla ministra właściwego w zakresie wykorzystywania SRK w danym sektorze,</w:t>
      </w:r>
      <w:bookmarkStart w:id="105" w:name="_heading=h.3qwpj7n" w:colFirst="0" w:colLast="0"/>
      <w:bookmarkEnd w:id="105"/>
    </w:p>
    <w:p w14:paraId="000000FC" w14:textId="6C636459" w:rsidR="00853A57"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Rekomendacje dla Sektorowej Rady ds. Kompetencji w danym sektorze (o ile jest powołana)</w:t>
      </w:r>
      <w:r w:rsidRPr="00510D2F">
        <w:rPr>
          <w:rFonts w:ascii="Calibri" w:eastAsia="Calibri" w:hAnsi="Calibri" w:cs="Calibri"/>
          <w:color w:val="404040"/>
          <w:sz w:val="21"/>
          <w:szCs w:val="21"/>
        </w:rPr>
        <w:t>.</w:t>
      </w:r>
    </w:p>
    <w:p w14:paraId="000000FD"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F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06" w:name="_heading=h.261ztfg" w:colFirst="0" w:colLast="0"/>
      <w:bookmarkEnd w:id="106"/>
      <w:r>
        <w:rPr>
          <w:rFonts w:ascii="Calibri" w:eastAsia="Calibri" w:hAnsi="Calibri" w:cs="Calibri"/>
          <w:b/>
          <w:sz w:val="21"/>
          <w:szCs w:val="21"/>
        </w:rPr>
        <w:t>9. Projekt charakterystyk poziomów SRK  oraz wyznaczników sektorowych w języku angielskim.</w:t>
      </w:r>
    </w:p>
    <w:p w14:paraId="000000F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7" w:name="_heading=h.l7a3n9" w:colFirst="0" w:colLast="0"/>
      <w:bookmarkEnd w:id="107"/>
      <w:r>
        <w:rPr>
          <w:rFonts w:ascii="Calibri" w:eastAsia="Calibri" w:hAnsi="Calibri" w:cs="Calibri"/>
          <w:sz w:val="21"/>
          <w:szCs w:val="21"/>
        </w:rPr>
        <w:t>Wykonawca zobowiązany jest do przetłumaczenia wyżej wymienionych produktów na język angielski. Zamawiający udostępni Wykonawcy wcześniej przetłumaczone ramy sektorowe, w celu zachowania spójności z wykorzystywaną terminologią.</w:t>
      </w:r>
    </w:p>
    <w:p w14:paraId="00000100"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8" w:name="_heading=h.a8gewvaxapzc" w:colFirst="0" w:colLast="0"/>
      <w:bookmarkEnd w:id="108"/>
    </w:p>
    <w:p w14:paraId="00000101"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09" w:name="_heading=h.356xmb2" w:colFirst="0" w:colLast="0"/>
      <w:bookmarkEnd w:id="109"/>
      <w:r>
        <w:rPr>
          <w:rFonts w:ascii="Calibri" w:eastAsia="Calibri" w:hAnsi="Calibri" w:cs="Calibri"/>
          <w:b/>
          <w:sz w:val="21"/>
          <w:szCs w:val="21"/>
        </w:rPr>
        <w:t>10. Opracowanie szczegółowego konspektu raportu końcowego obejmującego cały zakres przedmiotowy zamówienia.</w:t>
      </w:r>
    </w:p>
    <w:p w14:paraId="00000102"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0" w:name="_heading=h.1kc7wiv" w:colFirst="0" w:colLast="0"/>
      <w:bookmarkEnd w:id="110"/>
      <w:r>
        <w:rPr>
          <w:rFonts w:ascii="Calibri" w:eastAsia="Calibri" w:hAnsi="Calibri" w:cs="Calibri"/>
          <w:sz w:val="21"/>
          <w:szCs w:val="21"/>
        </w:rPr>
        <w:t xml:space="preserve">Konspekt będzie zawierał co najmniej: szczegółową strukturę raportu końcowego wraz z krótkim opisem wszystkich części oraz przykłady wyznaczników sektorowych, przykłady charakterystyk poziomów, opis metody przeprowadzonych prac, uwzględniający wyodrębnianie wyznaczników sektorowych. </w:t>
      </w:r>
    </w:p>
    <w:p w14:paraId="00000103"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4" w14:textId="09823A1C"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1" w:name="_heading=h.44bvf6o" w:colFirst="0" w:colLast="0"/>
      <w:bookmarkEnd w:id="111"/>
      <w:r>
        <w:rPr>
          <w:rFonts w:ascii="Calibri" w:eastAsia="Calibri" w:hAnsi="Calibri" w:cs="Calibri"/>
          <w:sz w:val="21"/>
          <w:szCs w:val="21"/>
        </w:rPr>
        <w:t xml:space="preserve">W szczególności należy w nim uwzględnić SRK oraz przeprowadzenie z Zamawiającym, na wspólnym seminarium, szczegółowych konsultacji dotyczących przygotowanego konspektu i mających na celu wypracowanie jego ostatecznej wersji. </w:t>
      </w:r>
    </w:p>
    <w:p w14:paraId="0000010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6"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12" w:name="_heading=h.2jh5peh" w:colFirst="0" w:colLast="0"/>
      <w:bookmarkEnd w:id="112"/>
      <w:r>
        <w:rPr>
          <w:rFonts w:ascii="Calibri" w:eastAsia="Calibri" w:hAnsi="Calibri" w:cs="Calibri"/>
          <w:sz w:val="21"/>
          <w:szCs w:val="21"/>
        </w:rPr>
        <w:t xml:space="preserve">Konspekt w formacie doc, docx lub kompatybilnym będzie liczył min. 3 strony A4 (czcionka Arial, wielkość 12, interlinia 1,5, marginesy standardowe). Zostanie przekazany Zamawiającemu w formie elektronicznej w formacie doc, docx lub kompatybilnym i w 2 wydrukowanych egzemplarzach, nie później niż 30 dni przed terminem oddania raportu końcowego. </w:t>
      </w:r>
    </w:p>
    <w:p w14:paraId="0000010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08"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highlight w:val="white"/>
        </w:rPr>
      </w:pPr>
      <w:bookmarkStart w:id="113" w:name="_heading=h.ymfzma" w:colFirst="0" w:colLast="0"/>
      <w:bookmarkEnd w:id="113"/>
      <w:r>
        <w:rPr>
          <w:rFonts w:ascii="Calibri" w:eastAsia="Calibri" w:hAnsi="Calibri" w:cs="Calibri"/>
          <w:b/>
          <w:sz w:val="21"/>
          <w:szCs w:val="21"/>
        </w:rPr>
        <w:t>11. Opracowanie raportu końcowego z wynikami przeprowadzonych badań, analiz i prac koncepcyjnych, obejmującego cały zakres przedmiotowy zamówien</w:t>
      </w:r>
      <w:r>
        <w:rPr>
          <w:rFonts w:ascii="Calibri" w:eastAsia="Calibri" w:hAnsi="Calibri" w:cs="Calibri"/>
          <w:b/>
          <w:sz w:val="21"/>
          <w:szCs w:val="21"/>
          <w:highlight w:val="white"/>
        </w:rPr>
        <w:t>ia.</w:t>
      </w:r>
    </w:p>
    <w:p w14:paraId="00000109"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4" w:name="_heading=h.3im3ia3" w:colFirst="0" w:colLast="0"/>
      <w:bookmarkEnd w:id="114"/>
      <w:r>
        <w:rPr>
          <w:rFonts w:ascii="Calibri" w:eastAsia="Calibri" w:hAnsi="Calibri" w:cs="Calibri"/>
          <w:sz w:val="21"/>
          <w:szCs w:val="21"/>
        </w:rPr>
        <w:t>Raport będzie zawierał co najmniej: spis treści, wstęp, opis organizacji prac, w tym zespołu ek</w:t>
      </w:r>
      <w:r>
        <w:rPr>
          <w:rFonts w:ascii="Calibri" w:eastAsia="Calibri" w:hAnsi="Calibri" w:cs="Calibri"/>
          <w:sz w:val="21"/>
          <w:szCs w:val="21"/>
          <w:highlight w:val="white"/>
        </w:rPr>
        <w:t xml:space="preserve">sperckiego, założenia ERK, PRK oraz sektorowych ram kwalifikacji, procedurę prac, przeprowadzonych analiz i prac koncepcyjnych oraz opis produktów wymienionych w zakresie przedmiotowym zamówienia (rozdział 3) w </w:t>
      </w:r>
      <w:r>
        <w:rPr>
          <w:rFonts w:ascii="Calibri" w:eastAsia="Calibri" w:hAnsi="Calibri" w:cs="Calibri"/>
          <w:sz w:val="21"/>
          <w:szCs w:val="21"/>
        </w:rPr>
        <w:t xml:space="preserve">tym w szczególności projektu sektorowej ramy </w:t>
      </w:r>
      <w:r w:rsidRPr="00510D2F">
        <w:rPr>
          <w:rFonts w:ascii="Calibri" w:eastAsia="Calibri" w:hAnsi="Calibri" w:cs="Calibri"/>
          <w:sz w:val="21"/>
          <w:szCs w:val="21"/>
        </w:rPr>
        <w:t>kwalifikacji dla danego sektora,</w:t>
      </w:r>
      <w:r>
        <w:rPr>
          <w:rFonts w:ascii="Calibri" w:eastAsia="Calibri" w:hAnsi="Calibri" w:cs="Calibri"/>
          <w:sz w:val="21"/>
          <w:szCs w:val="21"/>
        </w:rPr>
        <w:t xml:space="preserve"> szczegółowy opis metody prac oraz rekomendacje dotyczące wdrożenia i wykorzystywania SRK w danym sektorze. </w:t>
      </w:r>
    </w:p>
    <w:p w14:paraId="0000010A"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B"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15" w:name="_heading=h.1xrdshw" w:colFirst="0" w:colLast="0"/>
      <w:bookmarkEnd w:id="115"/>
      <w:r>
        <w:rPr>
          <w:rFonts w:ascii="Calibri" w:eastAsia="Calibri" w:hAnsi="Calibri" w:cs="Calibri"/>
          <w:sz w:val="21"/>
          <w:szCs w:val="21"/>
        </w:rPr>
        <w:t>Raport będzie liczył min. 50 stron A4 (czcionka Arial, wielkość 12, interlinia 1,5, marginesy standardowe). Zostanie przekazany Zamawiającemu w formie elektronicznej w formacie doc, docx lub kompatybilnym i w 2 wydrukowanych egzemplarzach. .</w:t>
      </w:r>
    </w:p>
    <w:p w14:paraId="0000010C"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0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16" w:name="_heading=h.4hr1b5p" w:colFirst="0" w:colLast="0"/>
      <w:bookmarkEnd w:id="116"/>
      <w:r>
        <w:rPr>
          <w:rFonts w:ascii="Calibri" w:eastAsia="Calibri" w:hAnsi="Calibri" w:cs="Calibri"/>
          <w:b/>
          <w:sz w:val="21"/>
          <w:szCs w:val="21"/>
        </w:rPr>
        <w:t>12. Przygotowanie prezentacji multimedialnej w formacie ppt, pptx lub kompatybilnym.</w:t>
      </w:r>
    </w:p>
    <w:p w14:paraId="0000010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7" w:name="_heading=h.2wwbldi" w:colFirst="0" w:colLast="0"/>
      <w:bookmarkEnd w:id="117"/>
      <w:r>
        <w:rPr>
          <w:rFonts w:ascii="Calibri" w:eastAsia="Calibri" w:hAnsi="Calibri" w:cs="Calibri"/>
          <w:sz w:val="21"/>
          <w:szCs w:val="21"/>
        </w:rPr>
        <w:t>Prezentacja będzie zawierała informacje na temat produktów wymienionych w zakresie przedmiotowym zamówienia (rozdział 3), informacje o organizacji prac, uczestniczących w nich instytucjach, procedurze prac i wnioskach z prowadzonych prac koncepcyjnych, badań, analiz, konsultacji. Musi liczyć co najmniej 25 slajdów.</w:t>
      </w:r>
    </w:p>
    <w:p w14:paraId="0000010F"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1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18" w:name="_heading=h.1c1lvlb" w:colFirst="0" w:colLast="0"/>
      <w:bookmarkEnd w:id="118"/>
      <w:r>
        <w:rPr>
          <w:rFonts w:ascii="Calibri" w:eastAsia="Calibri" w:hAnsi="Calibri" w:cs="Calibri"/>
          <w:sz w:val="21"/>
          <w:szCs w:val="21"/>
        </w:rPr>
        <w:t>Dodatkowo, po zakończeniu realizacji wszystkich zadań opisanych w niniejszym punkcie, Wykonawca zobowiązuje się – na żądanie Zamawiającego – do zaprezentowania wyników prac zespołu w  terminie uzgodnionym w trybie roboczym. Z uwagi na potencjalne dalsze obostrzenia wynikające z pandemii Covid-19 dopuszcza się realizację prezentacji wyników prac zespołu w formie zdalnej.</w:t>
      </w:r>
    </w:p>
    <w:p w14:paraId="00000111"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bookmarkStart w:id="119" w:name="_heading=h.3w19e94" w:colFirst="0" w:colLast="0"/>
      <w:bookmarkEnd w:id="119"/>
      <w:r>
        <w:rPr>
          <w:rFonts w:ascii="Calibri" w:eastAsia="Calibri" w:hAnsi="Calibri" w:cs="Calibri"/>
          <w:b/>
          <w:sz w:val="21"/>
          <w:szCs w:val="21"/>
        </w:rPr>
        <w:t>13. Termin wykonania zamówienia</w:t>
      </w:r>
    </w:p>
    <w:bookmarkStart w:id="120" w:name="_heading=h.2b6jogx" w:colFirst="0" w:colLast="0"/>
    <w:bookmarkEnd w:id="120"/>
    <w:p w14:paraId="00000112" w14:textId="41AACAE8" w:rsidR="00853A57" w:rsidRDefault="00972AEB">
      <w:pPr>
        <w:keepNext/>
        <w:keepLines/>
        <w:spacing w:before="240" w:after="240" w:line="276" w:lineRule="auto"/>
        <w:ind w:left="0" w:hanging="2"/>
        <w:jc w:val="both"/>
        <w:rPr>
          <w:rFonts w:ascii="Calibri" w:eastAsia="Calibri" w:hAnsi="Calibri" w:cs="Calibri"/>
          <w:sz w:val="21"/>
          <w:szCs w:val="21"/>
        </w:rPr>
      </w:pPr>
      <w:sdt>
        <w:sdtPr>
          <w:tag w:val="goog_rdk_12"/>
          <w:id w:val="-421266342"/>
        </w:sdtPr>
        <w:sdtEndPr/>
        <w:sdtContent/>
      </w:sdt>
      <w:sdt>
        <w:sdtPr>
          <w:tag w:val="goog_rdk_13"/>
          <w:id w:val="1942093630"/>
        </w:sdtPr>
        <w:sdtEndPr/>
        <w:sdtContent/>
      </w:sdt>
      <w:r w:rsidR="006C6793">
        <w:rPr>
          <w:rFonts w:ascii="Calibri" w:eastAsia="Calibri" w:hAnsi="Calibri" w:cs="Calibri"/>
          <w:sz w:val="21"/>
          <w:szCs w:val="21"/>
        </w:rPr>
        <w:t xml:space="preserve">Wykonawca zrealizuje zamówienie terminie do </w:t>
      </w:r>
      <w:r w:rsidR="00656528" w:rsidRPr="00656528">
        <w:rPr>
          <w:rFonts w:ascii="Calibri" w:eastAsia="Calibri" w:hAnsi="Calibri" w:cs="Calibri"/>
          <w:b/>
          <w:sz w:val="21"/>
          <w:szCs w:val="21"/>
        </w:rPr>
        <w:t>26 września</w:t>
      </w:r>
      <w:r w:rsidR="006C6793" w:rsidRPr="00656528">
        <w:rPr>
          <w:rFonts w:ascii="Calibri" w:eastAsia="Calibri" w:hAnsi="Calibri" w:cs="Calibri"/>
          <w:b/>
          <w:sz w:val="21"/>
          <w:szCs w:val="21"/>
        </w:rPr>
        <w:t xml:space="preserve"> 2022 r</w:t>
      </w:r>
      <w:r w:rsidR="006C6793">
        <w:rPr>
          <w:rFonts w:ascii="Calibri" w:eastAsia="Calibri" w:hAnsi="Calibri" w:cs="Calibri"/>
          <w:sz w:val="21"/>
          <w:szCs w:val="21"/>
        </w:rPr>
        <w:t xml:space="preserve">. </w:t>
      </w:r>
    </w:p>
    <w:p w14:paraId="00000113" w14:textId="77777777" w:rsidR="00853A57" w:rsidRDefault="006C6793">
      <w:pPr>
        <w:keepNext/>
        <w:keepLines/>
        <w:spacing w:before="240" w:after="240" w:line="276" w:lineRule="auto"/>
        <w:ind w:left="0" w:hanging="2"/>
        <w:jc w:val="both"/>
        <w:rPr>
          <w:rFonts w:ascii="Calibri" w:eastAsia="Calibri" w:hAnsi="Calibri" w:cs="Calibri"/>
          <w:sz w:val="21"/>
          <w:szCs w:val="21"/>
        </w:rPr>
      </w:pPr>
      <w:bookmarkStart w:id="121" w:name="_heading=h.z7qhm758uo9u" w:colFirst="0" w:colLast="0"/>
      <w:bookmarkEnd w:id="121"/>
      <w:r>
        <w:rPr>
          <w:rFonts w:ascii="Calibri" w:eastAsia="Calibri" w:hAnsi="Calibri" w:cs="Calibri"/>
          <w:sz w:val="21"/>
          <w:szCs w:val="21"/>
        </w:rPr>
        <w:t>Wykonawca wykona i dostarczy:</w:t>
      </w:r>
    </w:p>
    <w:p w14:paraId="380D06C2" w14:textId="0050758C" w:rsidR="00510D2F" w:rsidRPr="00510D2F"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color w:val="000000"/>
        </w:rPr>
      </w:pPr>
      <w:bookmarkStart w:id="122" w:name="_heading=h.oulxq38lfjmh" w:colFirst="0" w:colLast="0"/>
      <w:bookmarkEnd w:id="122"/>
      <w:r w:rsidRPr="00510D2F">
        <w:rPr>
          <w:rFonts w:ascii="Calibri" w:eastAsia="Calibri" w:hAnsi="Calibri" w:cs="Calibri"/>
          <w:color w:val="000000"/>
          <w:sz w:val="20"/>
          <w:szCs w:val="20"/>
        </w:rPr>
        <w:t xml:space="preserve">Wstępny projekt SRK w danym sektorze, w terminie </w:t>
      </w:r>
      <w:r w:rsidR="00656528">
        <w:rPr>
          <w:rFonts w:ascii="Calibri" w:eastAsia="Calibri" w:hAnsi="Calibri" w:cs="Calibri"/>
          <w:color w:val="000000"/>
          <w:sz w:val="20"/>
          <w:szCs w:val="20"/>
        </w:rPr>
        <w:t xml:space="preserve"> </w:t>
      </w:r>
      <w:r w:rsidR="00656528" w:rsidRPr="00656528">
        <w:rPr>
          <w:rFonts w:ascii="Calibri" w:eastAsia="Calibri" w:hAnsi="Calibri" w:cs="Calibri"/>
          <w:b/>
          <w:color w:val="000000"/>
          <w:sz w:val="20"/>
          <w:szCs w:val="20"/>
        </w:rPr>
        <w:t xml:space="preserve">8 lipca </w:t>
      </w:r>
      <w:r w:rsidRPr="00656528">
        <w:rPr>
          <w:rFonts w:ascii="Calibri" w:eastAsia="Calibri" w:hAnsi="Calibri" w:cs="Calibri"/>
          <w:b/>
          <w:color w:val="000000"/>
          <w:sz w:val="20"/>
          <w:szCs w:val="20"/>
        </w:rPr>
        <w:t>2022 r.</w:t>
      </w:r>
      <w:bookmarkStart w:id="123" w:name="_heading=h.e88dbloz49t6" w:colFirst="0" w:colLast="0"/>
      <w:bookmarkEnd w:id="123"/>
    </w:p>
    <w:p w14:paraId="30E02034" w14:textId="77777777" w:rsidR="00510D2F" w:rsidRPr="00510D2F"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color w:val="000000"/>
        </w:rPr>
      </w:pPr>
      <w:r w:rsidRPr="00510D2F">
        <w:rPr>
          <w:rFonts w:ascii="Calibri" w:eastAsia="Calibri" w:hAnsi="Calibri" w:cs="Calibri"/>
          <w:color w:val="000000"/>
          <w:sz w:val="20"/>
          <w:szCs w:val="20"/>
        </w:rPr>
        <w:t>Szczegółowy konspekt raportu końcowego obejmujący cały zakres przedmiotowy zamówienia (z wynikami przeprowadzonych badań, analiz i prac koncepcyjnych, w terminie  później niż 30 dni przed terminem oddania raportu końcowego,</w:t>
      </w:r>
      <w:bookmarkStart w:id="124" w:name="_heading=h.1pgrrkc" w:colFirst="0" w:colLast="0"/>
      <w:bookmarkEnd w:id="124"/>
    </w:p>
    <w:p w14:paraId="00000116" w14:textId="5E2ABFBE" w:rsidR="00853A57" w:rsidRPr="00656528"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b/>
          <w:color w:val="000000"/>
        </w:rPr>
      </w:pPr>
      <w:r w:rsidRPr="00510D2F">
        <w:rPr>
          <w:rFonts w:ascii="Calibri" w:eastAsia="Calibri" w:hAnsi="Calibri" w:cs="Calibri"/>
          <w:color w:val="000000"/>
          <w:sz w:val="20"/>
          <w:szCs w:val="20"/>
        </w:rPr>
        <w:t xml:space="preserve">Ostateczny produkt (raport końcowy oraz prezentację multimedialną) po konsultacjach z Zamawiającym w terminie do </w:t>
      </w:r>
      <w:r w:rsidR="00656528" w:rsidRPr="00656528">
        <w:rPr>
          <w:rFonts w:ascii="Calibri" w:eastAsia="Calibri" w:hAnsi="Calibri" w:cs="Calibri"/>
          <w:b/>
          <w:color w:val="000000"/>
          <w:sz w:val="20"/>
          <w:szCs w:val="20"/>
        </w:rPr>
        <w:t xml:space="preserve">26 </w:t>
      </w:r>
      <w:r w:rsidR="00D02F7B">
        <w:rPr>
          <w:rFonts w:ascii="Calibri" w:eastAsia="Calibri" w:hAnsi="Calibri" w:cs="Calibri"/>
          <w:b/>
          <w:color w:val="000000"/>
          <w:sz w:val="20"/>
          <w:szCs w:val="20"/>
        </w:rPr>
        <w:t>września</w:t>
      </w:r>
      <w:r w:rsidR="00656528" w:rsidRPr="00656528">
        <w:rPr>
          <w:rFonts w:ascii="Calibri" w:eastAsia="Calibri" w:hAnsi="Calibri" w:cs="Calibri"/>
          <w:b/>
          <w:color w:val="000000"/>
          <w:sz w:val="20"/>
          <w:szCs w:val="20"/>
        </w:rPr>
        <w:t xml:space="preserve"> </w:t>
      </w:r>
      <w:r w:rsidRPr="00656528">
        <w:rPr>
          <w:rFonts w:ascii="Calibri" w:eastAsia="Calibri" w:hAnsi="Calibri" w:cs="Calibri"/>
          <w:b/>
          <w:color w:val="000000"/>
          <w:sz w:val="20"/>
          <w:szCs w:val="20"/>
        </w:rPr>
        <w:t>2022 r.</w:t>
      </w:r>
    </w:p>
    <w:p w14:paraId="00000117" w14:textId="6FB8C1C4" w:rsidR="00853A57" w:rsidRDefault="00FC6FD9" w:rsidP="00FC6FD9">
      <w:pPr>
        <w:pStyle w:val="Nagwek2"/>
        <w:ind w:leftChars="0" w:left="0" w:firstLineChars="0" w:firstLine="0"/>
        <w:rPr>
          <w:color w:val="4F81BD"/>
        </w:rPr>
      </w:pPr>
      <w:bookmarkStart w:id="125" w:name="_heading=h.49gfa85" w:colFirst="0" w:colLast="0"/>
      <w:bookmarkEnd w:id="125"/>
      <w:r>
        <w:rPr>
          <w:color w:val="4F81BD"/>
        </w:rPr>
        <w:t>4.</w:t>
      </w:r>
      <w:r w:rsidR="006C6793">
        <w:rPr>
          <w:color w:val="4F81BD"/>
        </w:rPr>
        <w:t>Wymagania zamawiającego odnośnie treści oferty</w:t>
      </w:r>
    </w:p>
    <w:p w14:paraId="00000118" w14:textId="77777777" w:rsidR="00853A57" w:rsidRDefault="00853A57">
      <w:pPr>
        <w:ind w:left="0" w:hanging="2"/>
      </w:pPr>
    </w:p>
    <w:p w14:paraId="36673389" w14:textId="079B01D3" w:rsidR="008438E4" w:rsidRPr="008438E4" w:rsidRDefault="006C6793" w:rsidP="008438E4">
      <w:pPr>
        <w:spacing w:line="276" w:lineRule="auto"/>
        <w:ind w:left="0" w:hanging="2"/>
        <w:jc w:val="both"/>
        <w:rPr>
          <w:rFonts w:ascii="Calibri" w:eastAsia="Calibri" w:hAnsi="Calibri" w:cs="Calibri"/>
          <w:color w:val="404040"/>
          <w:sz w:val="21"/>
          <w:szCs w:val="21"/>
        </w:rPr>
      </w:pPr>
      <w:bookmarkStart w:id="126" w:name="_heading=h.2olpkfy" w:colFirst="0" w:colLast="0"/>
      <w:bookmarkEnd w:id="126"/>
      <w:r>
        <w:rPr>
          <w:rFonts w:ascii="Calibri" w:eastAsia="Calibri" w:hAnsi="Calibri" w:cs="Calibri"/>
          <w:b/>
          <w:sz w:val="21"/>
          <w:szCs w:val="21"/>
        </w:rPr>
        <w:t>1. W odniesieniu do koncepcji merytorycznej tworzenia SRK Wykonawca w ofercie przedstawi:</w:t>
      </w:r>
      <w:bookmarkStart w:id="127" w:name="_heading=h.13qzunr" w:colFirst="0" w:colLast="0"/>
      <w:bookmarkEnd w:id="127"/>
    </w:p>
    <w:p w14:paraId="0461A1F4"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Propozycję modyfikacji określenia zakresu sektora przedstawionego w rozdziale 2 lub uzasadnienie braku konieczności wprowadzania modyfikacji;</w:t>
      </w:r>
      <w:bookmarkStart w:id="128" w:name="_heading=h.3nqndbk" w:colFirst="0" w:colLast="0"/>
      <w:bookmarkStart w:id="129" w:name="_GoBack"/>
      <w:bookmarkEnd w:id="128"/>
      <w:bookmarkEnd w:id="129"/>
    </w:p>
    <w:p w14:paraId="56620E60"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W jaki sposób wyodrębni wyznaczniki sektorowe w wybranym sektorze</w:t>
      </w:r>
      <w:r w:rsidRPr="008438E4">
        <w:rPr>
          <w:rFonts w:ascii="Calibri" w:eastAsia="Calibri" w:hAnsi="Calibri" w:cs="Calibri"/>
          <w:sz w:val="21"/>
          <w:szCs w:val="21"/>
        </w:rPr>
        <w:t xml:space="preserve"> stanowiącym przedmiot zamówienia</w:t>
      </w:r>
      <w:r w:rsidRPr="008438E4">
        <w:rPr>
          <w:rFonts w:ascii="Calibri" w:eastAsia="Calibri" w:hAnsi="Calibri" w:cs="Calibri"/>
          <w:color w:val="000000"/>
          <w:sz w:val="21"/>
          <w:szCs w:val="21"/>
        </w:rPr>
        <w:t>;</w:t>
      </w:r>
      <w:bookmarkStart w:id="130" w:name="_heading=h.22vxnjd" w:colFirst="0" w:colLast="0"/>
      <w:bookmarkEnd w:id="130"/>
    </w:p>
    <w:p w14:paraId="2E3423B7"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Przedstawienie założeń dotyczących tworzenia charakterystyk poziomów SRK dla danego sektora;</w:t>
      </w:r>
      <w:bookmarkStart w:id="131" w:name="_heading=h.i17xr6" w:colFirst="0" w:colLast="0"/>
      <w:bookmarkEnd w:id="131"/>
    </w:p>
    <w:p w14:paraId="0000011E" w14:textId="54B93D6D" w:rsidR="00853A57"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 xml:space="preserve">Koncepcję wykorzystania innych materiałów/opracowań, pomocnych w tworzeniu charakterystyk poziomów SRK  (np. sektorowych ram kwalifikacji w innych krajach, klasyfikacji celów nauczania, ogłoszeń o pracę, ofert i programów kursów i szkoleń itp.). </w:t>
      </w:r>
    </w:p>
    <w:p w14:paraId="0000011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32" w:name="_heading=h.320vgez" w:colFirst="0" w:colLast="0"/>
      <w:bookmarkEnd w:id="132"/>
      <w:r>
        <w:rPr>
          <w:rFonts w:ascii="Calibri" w:eastAsia="Calibri" w:hAnsi="Calibri" w:cs="Calibri"/>
          <w:b/>
          <w:sz w:val="21"/>
          <w:szCs w:val="21"/>
        </w:rPr>
        <w:t>2. W odniesieniu do rekrutacji zespołu ekspertów</w:t>
      </w:r>
      <w:r>
        <w:rPr>
          <w:rFonts w:ascii="Calibri" w:eastAsia="Calibri" w:hAnsi="Calibri" w:cs="Calibri"/>
          <w:b/>
          <w:sz w:val="21"/>
          <w:szCs w:val="21"/>
          <w:highlight w:val="white"/>
        </w:rPr>
        <w:t xml:space="preserve"> (rozdział 2) W</w:t>
      </w:r>
      <w:r>
        <w:rPr>
          <w:rFonts w:ascii="Calibri" w:eastAsia="Calibri" w:hAnsi="Calibri" w:cs="Calibri"/>
          <w:b/>
          <w:sz w:val="21"/>
          <w:szCs w:val="21"/>
        </w:rPr>
        <w:t>ykonawca w ofercie przedstawi Zamawiającemu:</w:t>
      </w:r>
    </w:p>
    <w:p w14:paraId="6DBFBBBD" w14:textId="30785FD5"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bookmarkStart w:id="133" w:name="_heading=h.1h65qms" w:colFirst="0" w:colLast="0"/>
      <w:bookmarkEnd w:id="133"/>
      <w:r>
        <w:rPr>
          <w:rFonts w:ascii="Calibri" w:eastAsia="Calibri" w:hAnsi="Calibri" w:cs="Calibri"/>
          <w:color w:val="000000"/>
          <w:sz w:val="21"/>
          <w:szCs w:val="21"/>
        </w:rPr>
        <w:t>Wykaz osób, które wejdą w skład zespołu ekspertów i będą brać udział w realizacji zamówienia</w:t>
      </w:r>
      <w:bookmarkStart w:id="134" w:name="_heading=h.415t9al" w:colFirst="0" w:colLast="0"/>
      <w:bookmarkEnd w:id="134"/>
      <w:r w:rsidR="008438E4">
        <w:rPr>
          <w:rFonts w:ascii="Calibri" w:eastAsia="Calibri" w:hAnsi="Calibri" w:cs="Calibri"/>
          <w:color w:val="000000"/>
          <w:sz w:val="21"/>
          <w:szCs w:val="21"/>
        </w:rPr>
        <w:t>;</w:t>
      </w:r>
    </w:p>
    <w:p w14:paraId="2B89E3B4" w14:textId="5A4F54E3"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Krótkie biogramy ekspertów, maksymalnie jedna strona A4 dla każdego, potwierdzające ich, zgodne z rozdziałem 2, predyspozycje do uczestniczenia w projekcie</w:t>
      </w:r>
      <w:bookmarkStart w:id="135" w:name="_heading=h.2gb3jie" w:colFirst="0" w:colLast="0"/>
      <w:bookmarkEnd w:id="135"/>
      <w:r w:rsidR="008438E4">
        <w:rPr>
          <w:rFonts w:ascii="Calibri" w:eastAsia="Calibri" w:hAnsi="Calibri" w:cs="Calibri"/>
          <w:color w:val="000000"/>
          <w:sz w:val="21"/>
          <w:szCs w:val="21"/>
        </w:rPr>
        <w:t>;</w:t>
      </w:r>
    </w:p>
    <w:p w14:paraId="756ED571" w14:textId="34DE5B4B"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Podpisane przez wskazywanych ekspertów oświadczenia, potwierdzające ich zgodę na udział w pracach nad wykonaniem zamówienia</w:t>
      </w:r>
      <w:bookmarkStart w:id="136" w:name="_heading=h.vgdtq7" w:colFirst="0" w:colLast="0"/>
      <w:bookmarkEnd w:id="136"/>
      <w:r w:rsidR="008438E4">
        <w:rPr>
          <w:rFonts w:ascii="Calibri" w:eastAsia="Calibri" w:hAnsi="Calibri" w:cs="Calibri"/>
          <w:color w:val="000000"/>
          <w:sz w:val="21"/>
          <w:szCs w:val="21"/>
        </w:rPr>
        <w:t>;</w:t>
      </w:r>
    </w:p>
    <w:p w14:paraId="323E7DD3" w14:textId="77777777"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Opis sposobów motywowania ekspertów do aktywnego udziału w przedsięwzięciu;</w:t>
      </w:r>
      <w:bookmarkStart w:id="137" w:name="_heading=h.3fg1ce0" w:colFirst="0" w:colLast="0"/>
      <w:bookmarkEnd w:id="137"/>
    </w:p>
    <w:p w14:paraId="00000124" w14:textId="58F7B743" w:rsidR="00853A57" w:rsidRP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Zakres zadań członków zespołu eksperckiego oraz tryb i organizację prac zespołu (ze wskazaniem obszarów odpowiedzialności).</w:t>
      </w:r>
    </w:p>
    <w:p w14:paraId="0000012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26" w14:textId="6C0BABB9"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38" w:name="_heading=h.1ulbmlt" w:colFirst="0" w:colLast="0"/>
      <w:bookmarkEnd w:id="138"/>
      <w:r>
        <w:rPr>
          <w:rFonts w:ascii="Calibri" w:eastAsia="Calibri" w:hAnsi="Calibri" w:cs="Calibri"/>
          <w:sz w:val="21"/>
          <w:szCs w:val="21"/>
        </w:rPr>
        <w:t xml:space="preserve">Przedstawienie przez </w:t>
      </w:r>
      <w:r w:rsidR="008438E4">
        <w:rPr>
          <w:rFonts w:ascii="Calibri" w:eastAsia="Calibri" w:hAnsi="Calibri" w:cs="Calibri"/>
          <w:sz w:val="21"/>
          <w:szCs w:val="21"/>
        </w:rPr>
        <w:t>W</w:t>
      </w:r>
      <w:r>
        <w:rPr>
          <w:rFonts w:ascii="Calibri" w:eastAsia="Calibri" w:hAnsi="Calibri" w:cs="Calibri"/>
          <w:sz w:val="21"/>
          <w:szCs w:val="21"/>
        </w:rPr>
        <w:t xml:space="preserve">ykonawcę wspomnianego wykazu, biogramów i oświadczeń ekspertów  będzie miało na celu ocenę, czy w jakim zakresie Wykonawca dysponuje zasobami umożliwiającymi należyte wykonanie zamówienia.  </w:t>
      </w:r>
    </w:p>
    <w:p w14:paraId="0000012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3F585067" w14:textId="77777777" w:rsidR="003875BC" w:rsidRDefault="006C6793" w:rsidP="003875BC">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39" w:name="_heading=h.4ekz59m" w:colFirst="0" w:colLast="0"/>
      <w:bookmarkEnd w:id="139"/>
      <w:r w:rsidRPr="00510D2F">
        <w:rPr>
          <w:rFonts w:ascii="Calibri" w:eastAsia="Calibri" w:hAnsi="Calibri" w:cs="Calibri"/>
          <w:sz w:val="21"/>
          <w:szCs w:val="21"/>
        </w:rPr>
        <w:t>Podobnie jak w przypadku pozostałych elementów projektu wykonawca, w kontekście przedkładanych wykazów i oświadczeń, jest zobowiązany do stosowania procedur RODO.</w:t>
      </w:r>
      <w:bookmarkStart w:id="140" w:name="_heading=h.2tq9fhf" w:colFirst="0" w:colLast="0"/>
      <w:bookmarkEnd w:id="140"/>
    </w:p>
    <w:p w14:paraId="48887467" w14:textId="77777777" w:rsidR="003875BC" w:rsidRDefault="003875BC" w:rsidP="003875BC">
      <w:pPr>
        <w:pBdr>
          <w:top w:val="nil"/>
          <w:left w:val="nil"/>
          <w:bottom w:val="nil"/>
          <w:right w:val="nil"/>
          <w:between w:val="nil"/>
        </w:pBdr>
        <w:spacing w:line="276" w:lineRule="auto"/>
        <w:ind w:left="0" w:hanging="2"/>
        <w:jc w:val="both"/>
        <w:rPr>
          <w:rFonts w:ascii="Calibri" w:eastAsia="Calibri" w:hAnsi="Calibri" w:cs="Calibri"/>
          <w:b/>
          <w:sz w:val="21"/>
          <w:szCs w:val="21"/>
        </w:rPr>
      </w:pPr>
    </w:p>
    <w:p w14:paraId="7E450EC4" w14:textId="0E4FF905" w:rsidR="003875BC" w:rsidRPr="003875BC" w:rsidRDefault="006C6793" w:rsidP="003875BC">
      <w:pPr>
        <w:pBdr>
          <w:top w:val="nil"/>
          <w:left w:val="nil"/>
          <w:bottom w:val="nil"/>
          <w:right w:val="nil"/>
          <w:between w:val="nil"/>
        </w:pBdr>
        <w:spacing w:line="276" w:lineRule="auto"/>
        <w:ind w:left="0" w:hanging="2"/>
        <w:jc w:val="both"/>
        <w:rPr>
          <w:rFonts w:ascii="Calibri" w:eastAsia="Calibri" w:hAnsi="Calibri" w:cs="Calibri"/>
          <w:sz w:val="21"/>
          <w:szCs w:val="21"/>
        </w:rPr>
      </w:pPr>
      <w:r>
        <w:rPr>
          <w:rFonts w:ascii="Calibri" w:eastAsia="Calibri" w:hAnsi="Calibri" w:cs="Calibri"/>
          <w:b/>
          <w:sz w:val="21"/>
          <w:szCs w:val="21"/>
        </w:rPr>
        <w:t>3. W odniesieniu do planu i harmonogramu realizacji zamówienia, Wykonawca w ofercie przedstawi:</w:t>
      </w:r>
      <w:bookmarkStart w:id="141" w:name="_heading=h.18vjpp8" w:colFirst="0" w:colLast="0"/>
      <w:bookmarkEnd w:id="141"/>
    </w:p>
    <w:p w14:paraId="50D6C684"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Koncepcję wdrożenia członków zespołu merytorycznego i eksperckiego w założenia PRK i sektorowych ram kwalifikacji;</w:t>
      </w:r>
      <w:bookmarkStart w:id="142" w:name="_heading=h.3sv78d1" w:colFirst="0" w:colLast="0"/>
      <w:bookmarkEnd w:id="142"/>
    </w:p>
    <w:p w14:paraId="4AE444A4"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Etapy prac nad SRK, określając ich formę (np. prace warsztatowe, eksperckie panele dyskusyjne, konsultacje, prace badawcze);</w:t>
      </w:r>
      <w:bookmarkStart w:id="143" w:name="_heading=h.280hiku" w:colFirst="0" w:colLast="0"/>
      <w:bookmarkEnd w:id="143"/>
    </w:p>
    <w:p w14:paraId="08F103AD"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Planowane produkty kolejnych etapów prac;</w:t>
      </w:r>
      <w:bookmarkStart w:id="144" w:name="_heading=h.n5rssn" w:colFirst="0" w:colLast="0"/>
      <w:bookmarkEnd w:id="144"/>
    </w:p>
    <w:p w14:paraId="2DD960CD"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Harmonogram prac w ujęciu tygodniowym, z uwzględnieniem:</w:t>
      </w:r>
      <w:bookmarkStart w:id="145" w:name="_heading=h.375fbgg" w:colFirst="0" w:colLast="0"/>
      <w:bookmarkEnd w:id="145"/>
    </w:p>
    <w:p w14:paraId="2D7E5055"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Opracowania koncepcji merytorycznej stworzenia projektu SRK dla danego sektora,</w:t>
      </w:r>
      <w:bookmarkStart w:id="146" w:name="_heading=h.1maplo9" w:colFirst="0" w:colLast="0"/>
      <w:bookmarkEnd w:id="146"/>
    </w:p>
    <w:p w14:paraId="067E5B68"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Prowadzenia prac zespołu opracowującego wstępny projekt SRK,</w:t>
      </w:r>
      <w:bookmarkStart w:id="147" w:name="_heading=h.46ad4c2" w:colFirst="0" w:colLast="0"/>
      <w:bookmarkEnd w:id="147"/>
    </w:p>
    <w:p w14:paraId="76ADCB43" w14:textId="633C9B2B" w:rsidR="003875BC" w:rsidRPr="00656528"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b/>
          <w:sz w:val="21"/>
          <w:szCs w:val="21"/>
        </w:rPr>
      </w:pPr>
      <w:r w:rsidRPr="003875BC">
        <w:rPr>
          <w:rFonts w:ascii="Calibri" w:eastAsia="Calibri" w:hAnsi="Calibri" w:cs="Calibri"/>
          <w:color w:val="000000"/>
          <w:sz w:val="21"/>
          <w:szCs w:val="21"/>
        </w:rPr>
        <w:t xml:space="preserve">Dostarczenia wstępnego projektu </w:t>
      </w:r>
      <w:sdt>
        <w:sdtPr>
          <w:tag w:val="goog_rdk_14"/>
          <w:id w:val="414361418"/>
        </w:sdtPr>
        <w:sdtEndPr/>
        <w:sdtContent/>
      </w:sdt>
      <w:r w:rsidRPr="003875BC">
        <w:rPr>
          <w:rFonts w:ascii="Calibri" w:eastAsia="Calibri" w:hAnsi="Calibri" w:cs="Calibri"/>
          <w:color w:val="000000"/>
          <w:sz w:val="21"/>
          <w:szCs w:val="21"/>
        </w:rPr>
        <w:t xml:space="preserve">SRK dla </w:t>
      </w:r>
      <w:r w:rsidR="00510D2F" w:rsidRPr="003875BC">
        <w:rPr>
          <w:rFonts w:ascii="Calibri" w:eastAsia="Calibri" w:hAnsi="Calibri" w:cs="Calibri"/>
          <w:color w:val="000000"/>
          <w:sz w:val="21"/>
          <w:szCs w:val="21"/>
        </w:rPr>
        <w:t xml:space="preserve">danego sektora </w:t>
      </w:r>
      <w:r w:rsidRPr="003875BC">
        <w:rPr>
          <w:rFonts w:ascii="Calibri" w:eastAsia="Calibri" w:hAnsi="Calibri" w:cs="Calibri"/>
          <w:color w:val="000000"/>
          <w:sz w:val="21"/>
          <w:szCs w:val="21"/>
        </w:rPr>
        <w:t>w terminie do</w:t>
      </w:r>
      <w:r w:rsidR="00510D2F" w:rsidRPr="003875BC">
        <w:rPr>
          <w:rFonts w:ascii="Calibri" w:eastAsia="Calibri" w:hAnsi="Calibri" w:cs="Calibri"/>
          <w:color w:val="000000"/>
          <w:sz w:val="21"/>
          <w:szCs w:val="21"/>
        </w:rPr>
        <w:t xml:space="preserve"> </w:t>
      </w:r>
      <w:r w:rsidR="00656528" w:rsidRPr="00656528">
        <w:rPr>
          <w:rFonts w:ascii="Calibri" w:eastAsia="Calibri" w:hAnsi="Calibri" w:cs="Calibri"/>
          <w:b/>
          <w:color w:val="000000"/>
          <w:sz w:val="21"/>
          <w:szCs w:val="21"/>
        </w:rPr>
        <w:t>8 lipca</w:t>
      </w:r>
      <w:r w:rsidRPr="00656528">
        <w:rPr>
          <w:rFonts w:ascii="Calibri" w:eastAsia="Calibri" w:hAnsi="Calibri" w:cs="Calibri"/>
          <w:b/>
          <w:color w:val="000000"/>
          <w:sz w:val="21"/>
          <w:szCs w:val="21"/>
        </w:rPr>
        <w:t xml:space="preserve"> 2022 r</w:t>
      </w:r>
      <w:bookmarkStart w:id="148" w:name="_heading=h.2lfnejv" w:colFirst="0" w:colLast="0"/>
      <w:bookmarkEnd w:id="148"/>
      <w:r w:rsidR="003875BC" w:rsidRPr="00656528">
        <w:rPr>
          <w:rFonts w:ascii="Calibri" w:eastAsia="Calibri" w:hAnsi="Calibri" w:cs="Calibri"/>
          <w:b/>
          <w:color w:val="000000"/>
          <w:sz w:val="21"/>
          <w:szCs w:val="21"/>
        </w:rPr>
        <w:t>.</w:t>
      </w:r>
    </w:p>
    <w:p w14:paraId="7ABF76D1"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Stworzenia koncepcji weryfikacji, a następnie przeprowadzenia procesu konsultacji i weryfikacji wstępnego projektu SRK, </w:t>
      </w:r>
      <w:bookmarkStart w:id="149" w:name="_heading=h.10kxoro" w:colFirst="0" w:colLast="0"/>
      <w:bookmarkEnd w:id="149"/>
    </w:p>
    <w:p w14:paraId="7C82E99E" w14:textId="77777777" w:rsidR="008438E4" w:rsidRPr="008438E4"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Uwzględnienia uwag zgłoszonych w trakcie weryfikacji projektu SRK ze środowiskiem branżowym,</w:t>
      </w:r>
      <w:bookmarkStart w:id="150" w:name="_heading=h.3kkl7fh" w:colFirst="0" w:colLast="0"/>
      <w:bookmarkEnd w:id="150"/>
    </w:p>
    <w:p w14:paraId="02F3B4B6" w14:textId="77777777" w:rsidR="00FC6FD9" w:rsidRPr="00FC6FD9"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8438E4">
        <w:rPr>
          <w:rFonts w:ascii="Calibri" w:eastAsia="Calibri" w:hAnsi="Calibri" w:cs="Calibri"/>
          <w:color w:val="000000"/>
          <w:sz w:val="21"/>
          <w:szCs w:val="21"/>
        </w:rPr>
        <w:t>Przekazania szczegółowego konspektu raportu końcowego oraz jego konsultacji z Zamawiającym na wspólnym seminarium nie później niż 30 dni przed terminem złożenia raportu końcowego,</w:t>
      </w:r>
      <w:bookmarkStart w:id="151" w:name="_heading=h.1zpvhna" w:colFirst="0" w:colLast="0"/>
      <w:bookmarkEnd w:id="151"/>
    </w:p>
    <w:p w14:paraId="00000136" w14:textId="2E60D6D1" w:rsidR="00853A57" w:rsidRPr="008438E4"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8438E4">
        <w:rPr>
          <w:rFonts w:ascii="Calibri" w:eastAsia="Calibri" w:hAnsi="Calibri" w:cs="Calibri"/>
          <w:color w:val="000000"/>
          <w:sz w:val="21"/>
          <w:szCs w:val="21"/>
        </w:rPr>
        <w:t xml:space="preserve">Dostarczenia ostatecznego produktu (raportu końcowego oraz prezentacji multimedialnej) po konsultacjach z Zamawiającym w terminie do </w:t>
      </w:r>
      <w:r w:rsidR="00656528" w:rsidRPr="00656528">
        <w:rPr>
          <w:rFonts w:ascii="Calibri" w:eastAsia="Calibri" w:hAnsi="Calibri" w:cs="Calibri"/>
          <w:b/>
          <w:color w:val="000000"/>
          <w:sz w:val="21"/>
          <w:szCs w:val="21"/>
        </w:rPr>
        <w:t xml:space="preserve">26 września </w:t>
      </w:r>
      <w:r w:rsidRPr="00656528">
        <w:rPr>
          <w:rFonts w:ascii="Calibri" w:eastAsia="Calibri" w:hAnsi="Calibri" w:cs="Calibri"/>
          <w:b/>
          <w:color w:val="000000"/>
          <w:sz w:val="21"/>
          <w:szCs w:val="21"/>
        </w:rPr>
        <w:t>2022 r.</w:t>
      </w:r>
      <w:r w:rsidRPr="008438E4">
        <w:rPr>
          <w:rFonts w:ascii="Calibri" w:eastAsia="Calibri" w:hAnsi="Calibri" w:cs="Calibri"/>
          <w:color w:val="000000"/>
          <w:sz w:val="21"/>
          <w:szCs w:val="21"/>
        </w:rPr>
        <w:t xml:space="preserve"> Konsultacje treści raportu końcowego z Zamawiającym odbędą się co najmniej na 14 dni przed datą ostatecznego oddania raportu końcowego</w:t>
      </w:r>
      <w:r w:rsidR="00FC6FD9">
        <w:rPr>
          <w:rFonts w:ascii="Calibri" w:eastAsia="Calibri" w:hAnsi="Calibri" w:cs="Calibri"/>
          <w:color w:val="000000"/>
          <w:sz w:val="21"/>
          <w:szCs w:val="21"/>
        </w:rPr>
        <w:t>.</w:t>
      </w:r>
    </w:p>
    <w:p w14:paraId="00000137" w14:textId="77777777" w:rsidR="00853A57" w:rsidRDefault="006C6793">
      <w:pPr>
        <w:pStyle w:val="Nagwek2"/>
        <w:ind w:left="1" w:hanging="3"/>
        <w:rPr>
          <w:color w:val="4F81BD"/>
          <w:sz w:val="26"/>
          <w:szCs w:val="26"/>
        </w:rPr>
      </w:pPr>
      <w:bookmarkStart w:id="152" w:name="_heading=h.4jpj0b3" w:colFirst="0" w:colLast="0"/>
      <w:bookmarkEnd w:id="152"/>
      <w:r>
        <w:rPr>
          <w:color w:val="4F81BD"/>
        </w:rPr>
        <w:t>5. Sprawozdawczość i nadzór</w:t>
      </w:r>
    </w:p>
    <w:p w14:paraId="5D255CCD"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153" w:name="_heading=h.2yutaiw" w:colFirst="0" w:colLast="0"/>
      <w:bookmarkEnd w:id="153"/>
      <w:r w:rsidRPr="00510D2F">
        <w:rPr>
          <w:rFonts w:ascii="Calibri" w:eastAsia="Calibri" w:hAnsi="Calibri" w:cs="Calibri"/>
          <w:color w:val="000000"/>
          <w:sz w:val="21"/>
          <w:szCs w:val="21"/>
        </w:rPr>
        <w:t xml:space="preserve">Wykonawca jest zobowiązany do gotowości do kontaktu z Zamawiającym oraz do cyklicznego udzielania mu bieżących informacji o przebiegu realizacji zamówienia, zgodnie z uzgodnionymi między stronami i wskazanymi w harmonogramie zasadami.  </w:t>
      </w:r>
      <w:bookmarkStart w:id="154" w:name="_heading=h.1e03kqp" w:colFirst="0" w:colLast="0"/>
      <w:bookmarkEnd w:id="154"/>
    </w:p>
    <w:p w14:paraId="1F3024E5"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 xml:space="preserve">Zamawiający ma prawo desygnować swoich przedstawicieli do składu zespołu eksperckiego, brać udział w jego spotkaniach, a także na bieżąco monitorować przebieg prac Wykonawcy. </w:t>
      </w:r>
      <w:bookmarkStart w:id="155" w:name="_heading=h.3xzr3ei" w:colFirst="0" w:colLast="0"/>
      <w:bookmarkEnd w:id="155"/>
    </w:p>
    <w:p w14:paraId="35DA245D"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 xml:space="preserve">Wykonawca jest zobowiązany do udzielania Zamawiającemu, na jego prośbę, wszelkich informacji o przebiegu realizacji zamówienia i do umożliwienia mu prowadzenia nadzoru nad prawidłowością wykonywania zamówienia. </w:t>
      </w:r>
      <w:bookmarkStart w:id="156" w:name="_heading=h.2d51dmb" w:colFirst="0" w:colLast="0"/>
      <w:bookmarkEnd w:id="156"/>
    </w:p>
    <w:p w14:paraId="4516E167"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Wykonawca jest zobowiązany, na prośbę Zamawiającego, przedstawić ustne lub pisemne sprawozdanie z postępu prac, w dowolnym momencie realizacji projektu.</w:t>
      </w:r>
      <w:bookmarkStart w:id="157" w:name="_heading=h.sabnu4" w:colFirst="0" w:colLast="0"/>
      <w:bookmarkEnd w:id="157"/>
    </w:p>
    <w:p w14:paraId="0000013E" w14:textId="2C26B98B" w:rsidR="00853A57" w:rsidRPr="00FC6FD9" w:rsidRDefault="006C6793" w:rsidP="00FC6FD9">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Wykonawca jest zobowiązany do informowania na piśmie Zamawiającego o przewidywanym opóźnieniu w wykonywaniu zamówienia lub o przewidywanym opóźnieniu którejkolwiek z części zamówienia. W sytuacji opóźnienia realizacji któregokolwiek z działań prowadzonych w ramach realizowanego zamówienia informacja o opóźnieniu wymaga podania przyczyn.</w:t>
      </w:r>
    </w:p>
    <w:p w14:paraId="0000013F" w14:textId="77777777" w:rsidR="00853A57" w:rsidRDefault="006C6793">
      <w:pPr>
        <w:pStyle w:val="Nagwek2"/>
        <w:ind w:left="1" w:hanging="3"/>
        <w:rPr>
          <w:color w:val="4F81BD"/>
          <w:sz w:val="21"/>
          <w:szCs w:val="21"/>
        </w:rPr>
      </w:pPr>
      <w:bookmarkStart w:id="158" w:name="_heading=h.3c9z6hx" w:colFirst="0" w:colLast="0"/>
      <w:bookmarkEnd w:id="158"/>
      <w:r>
        <w:rPr>
          <w:color w:val="4F81BD"/>
        </w:rPr>
        <w:t>6. Sposób rozliczenia zamówienia</w:t>
      </w:r>
    </w:p>
    <w:p w14:paraId="00000140" w14:textId="1FB3A5F4" w:rsidR="00853A57" w:rsidRDefault="006C6793">
      <w:pPr>
        <w:spacing w:line="276" w:lineRule="auto"/>
        <w:ind w:left="0" w:hanging="2"/>
        <w:jc w:val="both"/>
      </w:pPr>
      <w:bookmarkStart w:id="159" w:name="_heading=h.1rf9gpq" w:colFirst="0" w:colLast="0"/>
      <w:bookmarkEnd w:id="159"/>
      <w:r>
        <w:rPr>
          <w:rFonts w:ascii="Calibri" w:eastAsia="Calibri" w:hAnsi="Calibri" w:cs="Calibri"/>
          <w:sz w:val="21"/>
          <w:szCs w:val="21"/>
        </w:rPr>
        <w:t>Budżet przeznaczony na wykonanie jednego projektu sektorowej ramy kwalifikacji w jednym sektorze wynosi</w:t>
      </w:r>
      <w:r w:rsidRPr="003875BC">
        <w:rPr>
          <w:rFonts w:ascii="Calibri" w:eastAsia="Calibri" w:hAnsi="Calibri" w:cs="Calibri"/>
          <w:sz w:val="21"/>
          <w:szCs w:val="21"/>
        </w:rPr>
        <w:t xml:space="preserve"> </w:t>
      </w:r>
      <w:r w:rsidR="003875BC">
        <w:rPr>
          <w:rFonts w:ascii="Calibri" w:eastAsia="Calibri" w:hAnsi="Calibri" w:cs="Calibri"/>
          <w:sz w:val="21"/>
          <w:szCs w:val="21"/>
        </w:rPr>
        <w:t>350 000</w:t>
      </w:r>
      <w:r w:rsidRPr="003875BC">
        <w:rPr>
          <w:rFonts w:ascii="Calibri" w:eastAsia="Calibri" w:hAnsi="Calibri" w:cs="Calibri"/>
          <w:sz w:val="21"/>
          <w:szCs w:val="21"/>
        </w:rPr>
        <w:t xml:space="preserve"> PLN brutto.</w:t>
      </w:r>
      <w:r>
        <w:rPr>
          <w:rFonts w:ascii="Calibri" w:eastAsia="Calibri" w:hAnsi="Calibri" w:cs="Calibri"/>
          <w:sz w:val="21"/>
          <w:szCs w:val="21"/>
        </w:rPr>
        <w:t xml:space="preserve"> </w:t>
      </w:r>
      <w:r w:rsidR="003875BC">
        <w:rPr>
          <w:rFonts w:ascii="Calibri" w:eastAsia="Calibri" w:hAnsi="Calibri" w:cs="Calibri"/>
          <w:sz w:val="21"/>
          <w:szCs w:val="21"/>
        </w:rPr>
        <w:t xml:space="preserve"> </w:t>
      </w:r>
    </w:p>
    <w:p w14:paraId="2C2980F8" w14:textId="77777777" w:rsidR="003875BC" w:rsidRDefault="006C6793" w:rsidP="003875BC">
      <w:pPr>
        <w:spacing w:line="276" w:lineRule="auto"/>
        <w:ind w:left="0" w:hanging="2"/>
        <w:jc w:val="both"/>
        <w:rPr>
          <w:rFonts w:ascii="Calibri" w:eastAsia="Calibri" w:hAnsi="Calibri" w:cs="Calibri"/>
          <w:sz w:val="21"/>
          <w:szCs w:val="21"/>
        </w:rPr>
      </w:pPr>
      <w:bookmarkStart w:id="160" w:name="_heading=h.4bewzdj" w:colFirst="0" w:colLast="0"/>
      <w:bookmarkEnd w:id="160"/>
      <w:r>
        <w:rPr>
          <w:rFonts w:ascii="Calibri" w:eastAsia="Calibri" w:hAnsi="Calibri" w:cs="Calibri"/>
          <w:sz w:val="21"/>
          <w:szCs w:val="21"/>
        </w:rPr>
        <w:t>Zamawiający wypłaci:</w:t>
      </w:r>
      <w:bookmarkStart w:id="161" w:name="_heading=h.2qk79lc" w:colFirst="0" w:colLast="0"/>
      <w:bookmarkEnd w:id="161"/>
    </w:p>
    <w:p w14:paraId="3C4DF4DB" w14:textId="33FC1CCD" w:rsidR="003875BC"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Na wniosek Wykonawcy po zawarciu umowy zaliczkę w wysokości 30% wartości umowy,</w:t>
      </w:r>
      <w:bookmarkStart w:id="162" w:name="_heading=h.15phjt5" w:colFirst="0" w:colLast="0"/>
      <w:bookmarkEnd w:id="162"/>
    </w:p>
    <w:p w14:paraId="3349DEFB" w14:textId="69E9A13D" w:rsidR="003875BC"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30% wartości  umowy </w:t>
      </w:r>
      <w:r w:rsidRPr="003875BC">
        <w:rPr>
          <w:rFonts w:ascii="Calibri" w:eastAsia="Calibri" w:hAnsi="Calibri" w:cs="Calibri"/>
          <w:color w:val="000000"/>
          <w:sz w:val="22"/>
          <w:szCs w:val="22"/>
        </w:rPr>
        <w:t xml:space="preserve">płatna po odebraniu i zaakceptowaniu wstępnego projektu SRK </w:t>
      </w:r>
      <w:r w:rsidRPr="003875BC">
        <w:rPr>
          <w:rFonts w:ascii="Calibri" w:eastAsia="Calibri" w:hAnsi="Calibri" w:cs="Calibri"/>
          <w:color w:val="000000"/>
          <w:sz w:val="21"/>
          <w:szCs w:val="21"/>
        </w:rPr>
        <w:t>,</w:t>
      </w:r>
      <w:bookmarkStart w:id="163" w:name="_heading=h.3pp52gy" w:colFirst="0" w:colLast="0"/>
      <w:bookmarkEnd w:id="163"/>
    </w:p>
    <w:p w14:paraId="00000145" w14:textId="02646222" w:rsidR="00853A57"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40% wartości umowy  </w:t>
      </w:r>
      <w:r w:rsidRPr="003875BC">
        <w:rPr>
          <w:rFonts w:ascii="Calibri" w:eastAsia="Calibri" w:hAnsi="Calibri" w:cs="Calibri"/>
          <w:color w:val="000000"/>
          <w:sz w:val="22"/>
          <w:szCs w:val="22"/>
        </w:rPr>
        <w:t xml:space="preserve">płatna po odebraniu i zaakceptowaniu szczegółowego konspektu raportu końcowego </w:t>
      </w:r>
      <w:r w:rsidRPr="003875BC">
        <w:rPr>
          <w:rFonts w:ascii="Calibri" w:eastAsia="Calibri" w:hAnsi="Calibri" w:cs="Calibri"/>
          <w:color w:val="000000"/>
          <w:sz w:val="21"/>
          <w:szCs w:val="21"/>
        </w:rPr>
        <w:t>(70% w wypadku braku zaliczki) po oddaniu i zaakceptowaniu przez Wykonawcę wszystkich produktów  zamówienia.</w:t>
      </w:r>
    </w:p>
    <w:p w14:paraId="00000146" w14:textId="77777777" w:rsidR="00853A57" w:rsidRDefault="006C6793">
      <w:pPr>
        <w:pStyle w:val="Nagwek2"/>
        <w:ind w:left="1" w:hanging="3"/>
        <w:rPr>
          <w:color w:val="4F81BD"/>
        </w:rPr>
      </w:pPr>
      <w:bookmarkStart w:id="164" w:name="_heading=h.24ufcor" w:colFirst="0" w:colLast="0"/>
      <w:bookmarkEnd w:id="164"/>
      <w:r>
        <w:rPr>
          <w:color w:val="4F81BD"/>
        </w:rPr>
        <w:t>7. Wymagania odnośnie realizacji zamówienia</w:t>
      </w:r>
    </w:p>
    <w:p w14:paraId="00000147"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color w:val="2E74B5"/>
          <w:sz w:val="28"/>
          <w:szCs w:val="28"/>
        </w:rPr>
      </w:pPr>
      <w:bookmarkStart w:id="165" w:name="_heading=h.mua62ple8s1q" w:colFirst="0" w:colLast="0"/>
      <w:bookmarkEnd w:id="165"/>
      <w:r>
        <w:rPr>
          <w:rFonts w:ascii="Calibri" w:eastAsia="Calibri" w:hAnsi="Calibri" w:cs="Calibri"/>
          <w:b/>
          <w:sz w:val="21"/>
          <w:szCs w:val="21"/>
        </w:rPr>
        <w:t>1. Przestrzeganie przez Wykonawcę obowiązków wizualizacji i promocji.</w:t>
      </w:r>
    </w:p>
    <w:p w14:paraId="00000148" w14:textId="77777777" w:rsidR="00853A57" w:rsidRDefault="006C6793">
      <w:pPr>
        <w:spacing w:line="276" w:lineRule="auto"/>
        <w:ind w:left="0" w:hanging="2"/>
        <w:jc w:val="both"/>
        <w:rPr>
          <w:rFonts w:ascii="Calibri" w:eastAsia="Calibri" w:hAnsi="Calibri" w:cs="Calibri"/>
          <w:sz w:val="21"/>
          <w:szCs w:val="21"/>
        </w:rPr>
      </w:pPr>
      <w:bookmarkStart w:id="166" w:name="_heading=h.jzpmwk" w:colFirst="0" w:colLast="0"/>
      <w:bookmarkEnd w:id="166"/>
      <w:r>
        <w:rPr>
          <w:rFonts w:ascii="Calibri" w:eastAsia="Calibri" w:hAnsi="Calibri" w:cs="Calibri"/>
          <w:sz w:val="21"/>
          <w:szCs w:val="21"/>
        </w:rPr>
        <w:t>Istotnym elementem realizacji projektów i działań współfinansowanych ze środków Unii Europejskiej jest właściwe informowanie opinii publicznej o wsparciu projektu ze środków Unii Europejskiej oraz stosowanie odpowiedniej wizualizacji działań.</w:t>
      </w:r>
    </w:p>
    <w:p w14:paraId="00000149" w14:textId="77777777" w:rsidR="00853A57" w:rsidRDefault="00853A57">
      <w:pPr>
        <w:spacing w:line="276" w:lineRule="auto"/>
        <w:ind w:left="0" w:hanging="2"/>
        <w:jc w:val="both"/>
        <w:rPr>
          <w:rFonts w:ascii="Calibri" w:eastAsia="Calibri" w:hAnsi="Calibri" w:cs="Calibri"/>
          <w:sz w:val="21"/>
          <w:szCs w:val="21"/>
        </w:rPr>
      </w:pPr>
    </w:p>
    <w:p w14:paraId="12002393" w14:textId="77777777" w:rsidR="003875BC" w:rsidRDefault="006C6793" w:rsidP="003875BC">
      <w:pPr>
        <w:spacing w:line="276" w:lineRule="auto"/>
        <w:ind w:left="0" w:hanging="2"/>
        <w:jc w:val="both"/>
        <w:rPr>
          <w:rFonts w:ascii="Calibri" w:eastAsia="Calibri" w:hAnsi="Calibri" w:cs="Calibri"/>
          <w:sz w:val="21"/>
          <w:szCs w:val="21"/>
        </w:rPr>
      </w:pPr>
      <w:bookmarkStart w:id="167" w:name="_heading=h.33zd5kd" w:colFirst="0" w:colLast="0"/>
      <w:bookmarkEnd w:id="167"/>
      <w:r>
        <w:rPr>
          <w:rFonts w:ascii="Calibri" w:eastAsia="Calibri" w:hAnsi="Calibri" w:cs="Calibri"/>
          <w:sz w:val="21"/>
          <w:szCs w:val="21"/>
        </w:rPr>
        <w:t>Działania promocyjne objęte umową będą realizowane zgodnie z:</w:t>
      </w:r>
      <w:bookmarkStart w:id="168" w:name="_heading=h.1j4nfs6" w:colFirst="0" w:colLast="0"/>
      <w:bookmarkEnd w:id="168"/>
    </w:p>
    <w:p w14:paraId="2C12F31C" w14:textId="77777777" w:rsidR="003875BC" w:rsidRPr="003875BC" w:rsidRDefault="006C6793" w:rsidP="003875BC">
      <w:pPr>
        <w:pStyle w:val="Akapitzlist"/>
        <w:numPr>
          <w:ilvl w:val="0"/>
          <w:numId w:val="7"/>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Wytycznymi dotyczącymi oznaczania projektów w ramach Programu Operacyjnego Wiedza Edukacja Rozwój;</w:t>
      </w:r>
      <w:bookmarkStart w:id="169" w:name="_heading=h.434ayfz" w:colFirst="0" w:colLast="0"/>
      <w:bookmarkEnd w:id="169"/>
    </w:p>
    <w:p w14:paraId="0000014C" w14:textId="07178340" w:rsidR="00853A57" w:rsidRPr="003875BC" w:rsidRDefault="006C6793" w:rsidP="003875BC">
      <w:pPr>
        <w:pStyle w:val="Akapitzlist"/>
        <w:numPr>
          <w:ilvl w:val="0"/>
          <w:numId w:val="7"/>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Systemem identyfikacji wizualnej projektów Instytutu Badań Edukacyjnych.</w:t>
      </w:r>
    </w:p>
    <w:p w14:paraId="0000014D" w14:textId="77777777" w:rsidR="00853A57" w:rsidRDefault="00853A57">
      <w:pPr>
        <w:spacing w:line="276" w:lineRule="auto"/>
        <w:ind w:left="0" w:hanging="2"/>
        <w:jc w:val="both"/>
        <w:rPr>
          <w:rFonts w:ascii="Calibri" w:eastAsia="Calibri" w:hAnsi="Calibri" w:cs="Calibri"/>
          <w:sz w:val="21"/>
          <w:szCs w:val="21"/>
        </w:rPr>
      </w:pPr>
    </w:p>
    <w:p w14:paraId="0000014E" w14:textId="1DEE5D76" w:rsidR="00853A57" w:rsidRDefault="006C6793">
      <w:pPr>
        <w:spacing w:line="276" w:lineRule="auto"/>
        <w:ind w:left="0" w:hanging="2"/>
        <w:jc w:val="both"/>
        <w:rPr>
          <w:rFonts w:ascii="Calibri" w:eastAsia="Calibri" w:hAnsi="Calibri" w:cs="Calibri"/>
          <w:sz w:val="21"/>
          <w:szCs w:val="21"/>
        </w:rPr>
      </w:pPr>
      <w:bookmarkStart w:id="170" w:name="_heading=h.2i9l8ns" w:colFirst="0" w:colLast="0"/>
      <w:bookmarkEnd w:id="170"/>
      <w:r>
        <w:rPr>
          <w:rFonts w:ascii="Calibri" w:eastAsia="Calibri" w:hAnsi="Calibri" w:cs="Calibri"/>
          <w:sz w:val="21"/>
          <w:szCs w:val="21"/>
        </w:rPr>
        <w:t>Wykonawca zobowiązany będzie do umieszczania logo Programu Operacyjnego Wiedza Edukacja Rozwój, logo Unii Europejskiej wraz podpisem Unia Europejska, logo projektu oraz informacji o współfinansowaniu przedmiotu umowy z Europejskiego Funduszu Społecznego o treści „Projekt współfinansowany ze środków Unii Europejskiej w ramach Europejskiego Funduszu Społecznego” na wszystkich materiałach promocyjno-informacyjnych dotyczących realizacji przedmiotu umowy.</w:t>
      </w:r>
    </w:p>
    <w:p w14:paraId="5C844903" w14:textId="77777777" w:rsidR="00FC6FD9" w:rsidRDefault="00FC6FD9">
      <w:pPr>
        <w:spacing w:line="276" w:lineRule="auto"/>
        <w:ind w:left="0" w:hanging="2"/>
        <w:jc w:val="both"/>
        <w:rPr>
          <w:rFonts w:ascii="Calibri" w:eastAsia="Calibri" w:hAnsi="Calibri" w:cs="Calibri"/>
          <w:sz w:val="21"/>
          <w:szCs w:val="21"/>
        </w:rPr>
      </w:pPr>
    </w:p>
    <w:p w14:paraId="0000014F" w14:textId="77777777" w:rsidR="00853A57" w:rsidRDefault="006C6793">
      <w:pPr>
        <w:keepNext/>
        <w:keepLines/>
        <w:pBdr>
          <w:top w:val="nil"/>
          <w:left w:val="nil"/>
          <w:bottom w:val="nil"/>
          <w:right w:val="nil"/>
          <w:between w:val="nil"/>
        </w:pBdr>
        <w:spacing w:before="160" w:line="276" w:lineRule="auto"/>
        <w:ind w:left="0" w:hanging="2"/>
        <w:jc w:val="both"/>
      </w:pPr>
      <w:bookmarkStart w:id="171" w:name="_heading=h.xevivl" w:colFirst="0" w:colLast="0"/>
      <w:bookmarkEnd w:id="171"/>
      <w:r>
        <w:rPr>
          <w:rFonts w:ascii="Calibri" w:eastAsia="Calibri" w:hAnsi="Calibri" w:cs="Calibri"/>
          <w:b/>
          <w:sz w:val="21"/>
          <w:szCs w:val="21"/>
        </w:rPr>
        <w:t>2. Wymagania odnośnie komunikacji Wykonawcy z Zamawiającym</w:t>
      </w:r>
    </w:p>
    <w:p w14:paraId="00000150" w14:textId="59F1ED6D" w:rsidR="00853A57" w:rsidRDefault="006C6793">
      <w:pPr>
        <w:spacing w:line="276" w:lineRule="auto"/>
        <w:ind w:left="0" w:hanging="2"/>
        <w:jc w:val="both"/>
        <w:rPr>
          <w:rFonts w:ascii="Calibri" w:eastAsia="Calibri" w:hAnsi="Calibri" w:cs="Calibri"/>
          <w:sz w:val="21"/>
          <w:szCs w:val="21"/>
          <w:highlight w:val="yellow"/>
        </w:rPr>
      </w:pPr>
      <w:bookmarkStart w:id="172" w:name="_heading=h.3hej1je" w:colFirst="0" w:colLast="0"/>
      <w:bookmarkEnd w:id="172"/>
      <w:r>
        <w:rPr>
          <w:rFonts w:ascii="Calibri" w:eastAsia="Calibri" w:hAnsi="Calibri" w:cs="Calibri"/>
          <w:sz w:val="21"/>
          <w:szCs w:val="21"/>
        </w:rPr>
        <w:t xml:space="preserve">Wykonawca zrealizuje czynności wskazane w rozdziale 3. w ścisłej współpracy z Zamawiającym, osobami kontaktowymi ze strony instytucji edukacji formalnej oraz innymi przedstawicielami instytucji zaangażowanymi w implementację projektu. Wykonawca będzie na bieżąco informował Zamawiającego i osoby kontaktowe o zmianach w treści i harmonogramie podejmowanych działań. Jeśli nie postanowiono inaczej, Wykonawca jest zobowiązany do przekazywania informacji o zmianach w projekcie oraz odpowiedzi na zapytania Zamawiającego w ciągu 1 dnia roboczego. </w:t>
      </w:r>
      <w:r w:rsidRPr="003875BC">
        <w:rPr>
          <w:rFonts w:ascii="Calibri" w:eastAsia="Calibri" w:hAnsi="Calibri" w:cs="Calibri"/>
          <w:sz w:val="21"/>
          <w:szCs w:val="21"/>
        </w:rPr>
        <w:t>Spotkania między Zamawiającym i Wykonawcą odbywają się przynajmniej raz w miesiącu.</w:t>
      </w:r>
      <w:r>
        <w:rPr>
          <w:rFonts w:ascii="Calibri" w:eastAsia="Calibri" w:hAnsi="Calibri" w:cs="Calibri"/>
          <w:sz w:val="21"/>
          <w:szCs w:val="21"/>
          <w:highlight w:val="yellow"/>
        </w:rPr>
        <w:t xml:space="preserve"> </w:t>
      </w:r>
    </w:p>
    <w:p w14:paraId="312E59AC" w14:textId="77777777" w:rsidR="00FC6FD9" w:rsidRDefault="00FC6FD9">
      <w:pPr>
        <w:spacing w:line="276" w:lineRule="auto"/>
        <w:ind w:left="0" w:hanging="2"/>
        <w:jc w:val="both"/>
        <w:rPr>
          <w:rFonts w:ascii="Calibri" w:eastAsia="Calibri" w:hAnsi="Calibri" w:cs="Calibri"/>
          <w:sz w:val="21"/>
          <w:szCs w:val="21"/>
        </w:rPr>
      </w:pPr>
    </w:p>
    <w:p w14:paraId="00000151" w14:textId="77777777" w:rsidR="00853A57" w:rsidRDefault="006C6793">
      <w:pPr>
        <w:keepNext/>
        <w:keepLines/>
        <w:pBdr>
          <w:top w:val="nil"/>
          <w:left w:val="nil"/>
          <w:bottom w:val="nil"/>
          <w:right w:val="nil"/>
          <w:between w:val="nil"/>
        </w:pBdr>
        <w:spacing w:before="160" w:line="276" w:lineRule="auto"/>
        <w:ind w:left="0" w:hanging="2"/>
        <w:rPr>
          <w:rFonts w:ascii="Calibri" w:eastAsia="Calibri" w:hAnsi="Calibri" w:cs="Calibri"/>
          <w:color w:val="2E74B5"/>
          <w:sz w:val="28"/>
          <w:szCs w:val="28"/>
        </w:rPr>
      </w:pPr>
      <w:bookmarkStart w:id="173" w:name="_heading=h.1wjtbr7" w:colFirst="0" w:colLast="0"/>
      <w:bookmarkEnd w:id="173"/>
      <w:r>
        <w:rPr>
          <w:rFonts w:ascii="Calibri" w:eastAsia="Calibri" w:hAnsi="Calibri" w:cs="Calibri"/>
          <w:b/>
          <w:sz w:val="21"/>
          <w:szCs w:val="21"/>
        </w:rPr>
        <w:t>3. Wymagania odnośnie dokumentacji</w:t>
      </w:r>
      <w:r>
        <w:rPr>
          <w:rFonts w:ascii="Calibri" w:eastAsia="Calibri" w:hAnsi="Calibri" w:cs="Calibri"/>
          <w:color w:val="2E74B5"/>
          <w:sz w:val="28"/>
          <w:szCs w:val="28"/>
        </w:rPr>
        <w:t xml:space="preserve"> </w:t>
      </w:r>
    </w:p>
    <w:p w14:paraId="00000152" w14:textId="77777777" w:rsidR="00853A57" w:rsidRDefault="006C6793">
      <w:pPr>
        <w:spacing w:line="276" w:lineRule="auto"/>
        <w:ind w:left="0" w:hanging="2"/>
        <w:jc w:val="both"/>
        <w:rPr>
          <w:rFonts w:ascii="Calibri" w:eastAsia="Calibri" w:hAnsi="Calibri" w:cs="Calibri"/>
          <w:sz w:val="21"/>
          <w:szCs w:val="21"/>
        </w:rPr>
      </w:pPr>
      <w:bookmarkStart w:id="174" w:name="_heading=h.4gjguf0" w:colFirst="0" w:colLast="0"/>
      <w:bookmarkEnd w:id="174"/>
      <w:r>
        <w:rPr>
          <w:rFonts w:ascii="Calibri" w:eastAsia="Calibri" w:hAnsi="Calibri" w:cs="Calibri"/>
          <w:sz w:val="21"/>
          <w:szCs w:val="21"/>
        </w:rPr>
        <w:t xml:space="preserve">Wykonawca zobowiązany jest do bieżącej dokumentacji opracowywania SRK. W tym celu opracuje formularze raportów cząstkowych w konsultacji z Zamawiającym, umożliwiających zwięzłe raportowanie postępu w pracach projektowych oraz wczesne identyfikowanie potencjalnych zagrożeń w jego realizacji. </w:t>
      </w:r>
      <w:r w:rsidRPr="003875BC">
        <w:rPr>
          <w:rFonts w:ascii="Calibri" w:eastAsia="Calibri" w:hAnsi="Calibri" w:cs="Calibri"/>
          <w:sz w:val="21"/>
          <w:szCs w:val="21"/>
        </w:rPr>
        <w:t>Formularze te będą wypełniane nie rzadziej niż raz na tydzień oraz przekazywane Zamawiającemu</w:t>
      </w:r>
      <w:r>
        <w:rPr>
          <w:rFonts w:ascii="Calibri" w:eastAsia="Calibri" w:hAnsi="Calibri" w:cs="Calibri"/>
          <w:sz w:val="21"/>
          <w:szCs w:val="21"/>
        </w:rPr>
        <w:t>. Wykonawca zobowiązuje się do przekazywania Zamawiającemu wszystkich informacji oraz pełnej dokumentacji związanej z realizacją zamówienia, w tym akceptacji przez Zamawiającego wszystkich materiałów roboczych (m.in. wzorów ankiet, kwestionariuszy, agendy seminariów, listy uczestników).</w:t>
      </w:r>
    </w:p>
    <w:bookmarkStart w:id="175" w:name="_heading=h.2vor4mt" w:colFirst="0" w:colLast="0"/>
    <w:bookmarkEnd w:id="175"/>
    <w:p w14:paraId="00000153" w14:textId="77777777" w:rsidR="00853A57" w:rsidRDefault="00972AEB">
      <w:pPr>
        <w:pStyle w:val="Nagwek1"/>
        <w:ind w:left="2" w:hanging="4"/>
        <w:rPr>
          <w:color w:val="4F81BD"/>
        </w:rPr>
      </w:pPr>
      <w:sdt>
        <w:sdtPr>
          <w:tag w:val="goog_rdk_15"/>
          <w:id w:val="1597288435"/>
        </w:sdtPr>
        <w:sdtEndPr/>
        <w:sdtContent/>
      </w:sdt>
      <w:sdt>
        <w:sdtPr>
          <w:tag w:val="goog_rdk_16"/>
          <w:id w:val="1416512513"/>
        </w:sdtPr>
        <w:sdtEndPr/>
        <w:sdtContent/>
      </w:sdt>
      <w:sdt>
        <w:sdtPr>
          <w:tag w:val="goog_rdk_17"/>
          <w:id w:val="567164117"/>
        </w:sdtPr>
        <w:sdtEndPr/>
        <w:sdtContent/>
      </w:sdt>
      <w:r w:rsidR="006C6793">
        <w:rPr>
          <w:color w:val="4F81BD"/>
        </w:rPr>
        <w:t>4.Przydatne materiały</w:t>
      </w:r>
    </w:p>
    <w:p w14:paraId="00000154" w14:textId="77777777" w:rsidR="00853A57" w:rsidRDefault="00853A57">
      <w:pPr>
        <w:spacing w:line="276" w:lineRule="auto"/>
        <w:ind w:left="0" w:hanging="2"/>
        <w:jc w:val="both"/>
        <w:rPr>
          <w:rFonts w:ascii="Calibri" w:eastAsia="Calibri" w:hAnsi="Calibri" w:cs="Calibri"/>
          <w:sz w:val="21"/>
          <w:szCs w:val="21"/>
        </w:rPr>
      </w:pPr>
    </w:p>
    <w:p w14:paraId="00000155" w14:textId="515A82B9" w:rsidR="00853A57" w:rsidRPr="003875BC" w:rsidRDefault="003875BC" w:rsidP="003875BC">
      <w:pPr>
        <w:pBdr>
          <w:top w:val="nil"/>
          <w:left w:val="nil"/>
          <w:bottom w:val="nil"/>
          <w:right w:val="nil"/>
          <w:between w:val="nil"/>
        </w:pBdr>
        <w:spacing w:line="276" w:lineRule="auto"/>
        <w:ind w:leftChars="0" w:left="0" w:firstLineChars="0" w:hanging="2"/>
        <w:rPr>
          <w:rFonts w:ascii="Calibri" w:eastAsia="Calibri" w:hAnsi="Calibri" w:cs="Calibri"/>
          <w:color w:val="000000"/>
          <w:sz w:val="21"/>
          <w:szCs w:val="21"/>
        </w:rPr>
      </w:pPr>
      <w:bookmarkStart w:id="176" w:name="_heading=h.1au1eum" w:colFirst="0" w:colLast="0"/>
      <w:bookmarkEnd w:id="176"/>
      <w:r>
        <w:rPr>
          <w:rFonts w:ascii="Calibri" w:eastAsia="Calibri" w:hAnsi="Calibri" w:cs="Calibri"/>
          <w:color w:val="000000"/>
          <w:sz w:val="21"/>
          <w:szCs w:val="21"/>
        </w:rPr>
        <w:t>1.</w:t>
      </w:r>
      <w:r w:rsidR="006C6793" w:rsidRPr="003875BC">
        <w:rPr>
          <w:rFonts w:ascii="Calibri" w:eastAsia="Calibri" w:hAnsi="Calibri" w:cs="Calibri"/>
          <w:color w:val="000000"/>
          <w:sz w:val="21"/>
          <w:szCs w:val="21"/>
        </w:rPr>
        <w:t>Sławiński, S. (2017) Słownik Zintegrowanego Systemu Kwalifikacji. Warszawa: Instytut Badań Edukacyjnych</w:t>
      </w:r>
    </w:p>
    <w:p w14:paraId="00000156" w14:textId="77777777" w:rsidR="00853A57" w:rsidRDefault="00853A57">
      <w:pPr>
        <w:spacing w:line="276" w:lineRule="auto"/>
        <w:ind w:left="0" w:hanging="2"/>
        <w:rPr>
          <w:rFonts w:ascii="Calibri" w:eastAsia="Calibri" w:hAnsi="Calibri" w:cs="Calibri"/>
          <w:sz w:val="21"/>
          <w:szCs w:val="21"/>
        </w:rPr>
      </w:pPr>
    </w:p>
    <w:p w14:paraId="2EF11D0D" w14:textId="77777777" w:rsidR="003875BC" w:rsidRDefault="006C6793" w:rsidP="003875BC">
      <w:pPr>
        <w:spacing w:line="276" w:lineRule="auto"/>
        <w:ind w:left="0" w:hanging="2"/>
        <w:rPr>
          <w:rFonts w:ascii="Calibri" w:eastAsia="Calibri" w:hAnsi="Calibri" w:cs="Calibri"/>
          <w:sz w:val="21"/>
          <w:szCs w:val="21"/>
        </w:rPr>
      </w:pPr>
      <w:bookmarkStart w:id="177" w:name="_heading=h.3utoxif" w:colFirst="0" w:colLast="0"/>
      <w:bookmarkEnd w:id="177"/>
      <w:r>
        <w:rPr>
          <w:rFonts w:ascii="Calibri" w:eastAsia="Calibri" w:hAnsi="Calibri" w:cs="Calibri"/>
          <w:sz w:val="21"/>
          <w:szCs w:val="21"/>
        </w:rPr>
        <w:t>Sektorowe ramy kwalifikacji, dotychczas opracowane:</w:t>
      </w:r>
      <w:bookmarkStart w:id="178" w:name="_heading=h.29yz7q8" w:colFirst="0" w:colLast="0"/>
      <w:bookmarkEnd w:id="178"/>
    </w:p>
    <w:p w14:paraId="680535AB"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usług rozwojowych: </w:t>
      </w:r>
      <w:hyperlink r:id="rId8">
        <w:r w:rsidRPr="003875BC">
          <w:rPr>
            <w:rFonts w:ascii="Calibri" w:eastAsia="Calibri" w:hAnsi="Calibri" w:cs="Calibri"/>
            <w:color w:val="0000FF"/>
            <w:sz w:val="21"/>
            <w:szCs w:val="21"/>
            <w:u w:val="single"/>
          </w:rPr>
          <w:t>https://isap.sejm.gov.pl/isap.nsf/DocDetails.xsp?id=WDU20190002345</w:t>
        </w:r>
      </w:hyperlink>
      <w:r w:rsidRPr="003875BC">
        <w:rPr>
          <w:rFonts w:ascii="Calibri" w:eastAsia="Calibri" w:hAnsi="Calibri" w:cs="Calibri"/>
          <w:color w:val="0000FF"/>
          <w:sz w:val="21"/>
          <w:szCs w:val="21"/>
        </w:rPr>
        <w:t xml:space="preserve"> </w:t>
      </w:r>
      <w:bookmarkStart w:id="179" w:name="_heading=h.p49hy1" w:colFirst="0" w:colLast="0"/>
      <w:bookmarkEnd w:id="179"/>
    </w:p>
    <w:p w14:paraId="72EBEF08"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sportu: </w:t>
      </w:r>
      <w:hyperlink r:id="rId9">
        <w:r w:rsidRPr="003875BC">
          <w:rPr>
            <w:rFonts w:ascii="Calibri" w:eastAsia="Calibri" w:hAnsi="Calibri" w:cs="Calibri"/>
            <w:color w:val="1155CC"/>
            <w:sz w:val="21"/>
            <w:szCs w:val="21"/>
            <w:u w:val="single"/>
          </w:rPr>
          <w:t>https://isap.sejm.gov.pl/isap.nsf/DocDetails.xsp?id=WDU20170001268</w:t>
        </w:r>
      </w:hyperlink>
      <w:r w:rsidRPr="003875BC">
        <w:rPr>
          <w:rFonts w:ascii="Calibri" w:eastAsia="Calibri" w:hAnsi="Calibri" w:cs="Calibri"/>
          <w:color w:val="000000"/>
          <w:sz w:val="21"/>
          <w:szCs w:val="21"/>
        </w:rPr>
        <w:t xml:space="preserve"> </w:t>
      </w:r>
      <w:bookmarkStart w:id="180" w:name="_heading=h.393x0lu" w:colFirst="0" w:colLast="0"/>
      <w:bookmarkEnd w:id="180"/>
    </w:p>
    <w:p w14:paraId="5AEA6288"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budownictwa: </w:t>
      </w:r>
      <w:hyperlink r:id="rId10">
        <w:r w:rsidRPr="003875BC">
          <w:rPr>
            <w:rFonts w:ascii="Calibri" w:eastAsia="Calibri" w:hAnsi="Calibri" w:cs="Calibri"/>
            <w:color w:val="1155CC"/>
            <w:sz w:val="21"/>
            <w:szCs w:val="21"/>
            <w:u w:val="single"/>
          </w:rPr>
          <w:t>https://isap.sejm.gov.pl/isap.nsf/DocDetails.xsp?id=WDU20170001268</w:t>
        </w:r>
      </w:hyperlink>
      <w:r w:rsidRPr="003875BC">
        <w:rPr>
          <w:rFonts w:ascii="Calibri" w:eastAsia="Calibri" w:hAnsi="Calibri" w:cs="Calibri"/>
          <w:color w:val="000000"/>
          <w:sz w:val="21"/>
          <w:szCs w:val="21"/>
        </w:rPr>
        <w:t xml:space="preserve"> </w:t>
      </w:r>
      <w:bookmarkStart w:id="181" w:name="_heading=h.1o97atn" w:colFirst="0" w:colLast="0"/>
      <w:bookmarkEnd w:id="181"/>
    </w:p>
    <w:p w14:paraId="7EC9276D"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turystyki: </w:t>
      </w:r>
      <w:hyperlink r:id="rId11">
        <w:r w:rsidRPr="003875BC">
          <w:rPr>
            <w:rFonts w:ascii="Calibri" w:eastAsia="Calibri" w:hAnsi="Calibri" w:cs="Calibri"/>
            <w:color w:val="1155CC"/>
            <w:sz w:val="21"/>
            <w:szCs w:val="21"/>
            <w:u w:val="single"/>
          </w:rPr>
          <w:t>https://isap.sejm.gov.pl/isap.nsf/DocDetails.xsp?id=WDU20170001155</w:t>
        </w:r>
      </w:hyperlink>
      <w:r w:rsidRPr="003875BC">
        <w:rPr>
          <w:rFonts w:ascii="Calibri" w:eastAsia="Calibri" w:hAnsi="Calibri" w:cs="Calibri"/>
          <w:color w:val="000000"/>
          <w:sz w:val="21"/>
          <w:szCs w:val="21"/>
        </w:rPr>
        <w:t xml:space="preserve"> </w:t>
      </w:r>
      <w:bookmarkStart w:id="182" w:name="_heading=h.488uthg" w:colFirst="0" w:colLast="0"/>
      <w:bookmarkEnd w:id="182"/>
    </w:p>
    <w:p w14:paraId="4DFD3FC6"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IT: </w:t>
      </w:r>
      <w:hyperlink r:id="rId12">
        <w:r w:rsidRPr="003875BC">
          <w:rPr>
            <w:rFonts w:ascii="Calibri" w:eastAsia="Calibri" w:hAnsi="Calibri" w:cs="Calibri"/>
            <w:color w:val="1155CC"/>
            <w:sz w:val="21"/>
            <w:szCs w:val="21"/>
            <w:u w:val="single"/>
          </w:rPr>
          <w:t>https://kwalifikacje.edu.pl/sektorowa-rama-kwalifikacji-dla-sektora-informatycznego/</w:t>
        </w:r>
      </w:hyperlink>
      <w:r w:rsidRPr="003875BC">
        <w:rPr>
          <w:rFonts w:ascii="Calibri" w:eastAsia="Calibri" w:hAnsi="Calibri" w:cs="Calibri"/>
          <w:color w:val="000000"/>
          <w:sz w:val="21"/>
          <w:szCs w:val="21"/>
        </w:rPr>
        <w:t xml:space="preserve"> </w:t>
      </w:r>
      <w:bookmarkStart w:id="183" w:name="_heading=h.2ne53p9" w:colFirst="0" w:colLast="0"/>
      <w:bookmarkEnd w:id="183"/>
    </w:p>
    <w:p w14:paraId="6CDF926B"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bankowości: </w:t>
      </w:r>
      <w:hyperlink r:id="rId13">
        <w:r w:rsidRPr="003875BC">
          <w:rPr>
            <w:rFonts w:ascii="Calibri" w:eastAsia="Calibri" w:hAnsi="Calibri" w:cs="Calibri"/>
            <w:color w:val="1155CC"/>
            <w:sz w:val="21"/>
            <w:szCs w:val="21"/>
            <w:u w:val="single"/>
          </w:rPr>
          <w:t>https://kwalifikacje.edu.pl/sektorowa-rama-kwalifikacji-dla-sektora-bankowego-srkb/</w:t>
        </w:r>
      </w:hyperlink>
      <w:r w:rsidRPr="003875BC">
        <w:rPr>
          <w:rFonts w:ascii="Calibri" w:eastAsia="Calibri" w:hAnsi="Calibri" w:cs="Calibri"/>
          <w:color w:val="000000"/>
          <w:sz w:val="21"/>
          <w:szCs w:val="21"/>
        </w:rPr>
        <w:t xml:space="preserve"> </w:t>
      </w:r>
      <w:bookmarkStart w:id="184" w:name="_heading=h.12jfdx2" w:colFirst="0" w:colLast="0"/>
      <w:bookmarkEnd w:id="184"/>
    </w:p>
    <w:p w14:paraId="16559392"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telekomunikacji: </w:t>
      </w:r>
      <w:hyperlink r:id="rId14">
        <w:r w:rsidRPr="003875BC">
          <w:rPr>
            <w:rFonts w:ascii="Calibri" w:eastAsia="Calibri" w:hAnsi="Calibri" w:cs="Calibri"/>
            <w:color w:val="1155CC"/>
            <w:sz w:val="21"/>
            <w:szCs w:val="21"/>
            <w:u w:val="single"/>
          </w:rPr>
          <w:t>https://kwalifikacje.edu.pl/sektorowa-rama-kwalifikacji-dla-telekomunikacji-srk-tele/</w:t>
        </w:r>
      </w:hyperlink>
      <w:r w:rsidRPr="003875BC">
        <w:rPr>
          <w:rFonts w:ascii="Calibri" w:eastAsia="Calibri" w:hAnsi="Calibri" w:cs="Calibri"/>
          <w:color w:val="000000"/>
          <w:sz w:val="21"/>
          <w:szCs w:val="21"/>
        </w:rPr>
        <w:t xml:space="preserve"> </w:t>
      </w:r>
      <w:bookmarkStart w:id="185" w:name="_heading=h.3mj2wkv" w:colFirst="0" w:colLast="0"/>
      <w:bookmarkEnd w:id="185"/>
    </w:p>
    <w:p w14:paraId="42647654"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przemysłu mody: </w:t>
      </w:r>
      <w:hyperlink r:id="rId15">
        <w:r w:rsidRPr="003875BC">
          <w:rPr>
            <w:rFonts w:ascii="Calibri" w:eastAsia="Calibri" w:hAnsi="Calibri" w:cs="Calibri"/>
            <w:color w:val="1155CC"/>
            <w:sz w:val="21"/>
            <w:szCs w:val="21"/>
            <w:u w:val="single"/>
          </w:rPr>
          <w:t>https://kwalifikacje.edu.pl/sektorowa-rama-kwalifikacji-dla-przemyslu-mody-srk-pm/</w:t>
        </w:r>
      </w:hyperlink>
      <w:r w:rsidRPr="003875BC">
        <w:rPr>
          <w:rFonts w:ascii="Calibri" w:eastAsia="Calibri" w:hAnsi="Calibri" w:cs="Calibri"/>
          <w:color w:val="000000"/>
          <w:sz w:val="21"/>
          <w:szCs w:val="21"/>
        </w:rPr>
        <w:t xml:space="preserve"> </w:t>
      </w:r>
      <w:bookmarkStart w:id="186" w:name="_heading=h.21od6so" w:colFirst="0" w:colLast="0"/>
      <w:bookmarkEnd w:id="186"/>
    </w:p>
    <w:p w14:paraId="1A2471B6"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handlu: </w:t>
      </w:r>
      <w:hyperlink r:id="rId16">
        <w:r w:rsidRPr="003875BC">
          <w:rPr>
            <w:rFonts w:ascii="Calibri" w:eastAsia="Calibri" w:hAnsi="Calibri" w:cs="Calibri"/>
            <w:color w:val="1155CC"/>
            <w:sz w:val="21"/>
            <w:szCs w:val="21"/>
            <w:u w:val="single"/>
          </w:rPr>
          <w:t>https://kwalifikacje.edu.pl/sektorowa-rama-kwalifikacji-w-handlu/</w:t>
        </w:r>
      </w:hyperlink>
      <w:r w:rsidRPr="003875BC">
        <w:rPr>
          <w:rFonts w:ascii="Calibri" w:eastAsia="Calibri" w:hAnsi="Calibri" w:cs="Calibri"/>
          <w:color w:val="000000"/>
          <w:sz w:val="21"/>
          <w:szCs w:val="21"/>
        </w:rPr>
        <w:t xml:space="preserve"> </w:t>
      </w:r>
      <w:bookmarkStart w:id="187" w:name="_heading=h.gtnh0h" w:colFirst="0" w:colLast="0"/>
      <w:bookmarkEnd w:id="187"/>
    </w:p>
    <w:p w14:paraId="574160B2"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zdrowia publicznego: </w:t>
      </w:r>
      <w:hyperlink r:id="rId17">
        <w:r w:rsidRPr="003875BC">
          <w:rPr>
            <w:rFonts w:ascii="Calibri" w:eastAsia="Calibri" w:hAnsi="Calibri" w:cs="Calibri"/>
            <w:color w:val="1155CC"/>
            <w:sz w:val="21"/>
            <w:szCs w:val="21"/>
            <w:u w:val="single"/>
          </w:rPr>
          <w:t>https://kwalifikacje.edu.pl/sektorowa-rama-kwalifikacji-dla-zdrowia-publicznego/</w:t>
        </w:r>
      </w:hyperlink>
      <w:r w:rsidRPr="003875BC">
        <w:rPr>
          <w:rFonts w:ascii="Calibri" w:eastAsia="Calibri" w:hAnsi="Calibri" w:cs="Calibri"/>
          <w:color w:val="000000"/>
          <w:sz w:val="21"/>
          <w:szCs w:val="21"/>
        </w:rPr>
        <w:t xml:space="preserve"> </w:t>
      </w:r>
      <w:bookmarkStart w:id="188" w:name="_heading=h.30tazoa" w:colFirst="0" w:colLast="0"/>
      <w:bookmarkEnd w:id="188"/>
    </w:p>
    <w:p w14:paraId="4503982A"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motoryzacji: </w:t>
      </w:r>
      <w:hyperlink r:id="rId18">
        <w:r w:rsidRPr="003875BC">
          <w:rPr>
            <w:rFonts w:ascii="Calibri" w:eastAsia="Calibri" w:hAnsi="Calibri" w:cs="Calibri"/>
            <w:color w:val="1155CC"/>
            <w:sz w:val="21"/>
            <w:szCs w:val="21"/>
            <w:u w:val="single"/>
          </w:rPr>
          <w:t>https://kwalifikacje.edu.pl/sektorowa-rama-kwalifikacji-dla-motoryzacji/</w:t>
        </w:r>
      </w:hyperlink>
      <w:r w:rsidRPr="003875BC">
        <w:rPr>
          <w:rFonts w:ascii="Calibri" w:eastAsia="Calibri" w:hAnsi="Calibri" w:cs="Calibri"/>
          <w:color w:val="000000"/>
          <w:sz w:val="21"/>
          <w:szCs w:val="21"/>
        </w:rPr>
        <w:t xml:space="preserve"> </w:t>
      </w:r>
      <w:bookmarkStart w:id="189" w:name="_heading=h.1fyl9w3" w:colFirst="0" w:colLast="0"/>
      <w:bookmarkEnd w:id="189"/>
    </w:p>
    <w:p w14:paraId="03978DCA"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przemysłu chemicznego: </w:t>
      </w:r>
      <w:hyperlink r:id="rId19">
        <w:r w:rsidRPr="003875BC">
          <w:rPr>
            <w:rFonts w:ascii="Calibri" w:eastAsia="Calibri" w:hAnsi="Calibri" w:cs="Calibri"/>
            <w:color w:val="1155CC"/>
            <w:sz w:val="21"/>
            <w:szCs w:val="21"/>
            <w:u w:val="single"/>
          </w:rPr>
          <w:t>https://kwalifikacje.edu.pl/sektorowa-rama-kwalifikacji-dla-przemyslu-chemicznego-srk-chem/</w:t>
        </w:r>
      </w:hyperlink>
      <w:r w:rsidRPr="003875BC">
        <w:rPr>
          <w:rFonts w:ascii="Calibri" w:eastAsia="Calibri" w:hAnsi="Calibri" w:cs="Calibri"/>
          <w:color w:val="000000"/>
          <w:sz w:val="21"/>
          <w:szCs w:val="21"/>
        </w:rPr>
        <w:t xml:space="preserve"> </w:t>
      </w:r>
      <w:bookmarkStart w:id="190" w:name="_heading=h.3zy8sjw" w:colFirst="0" w:colLast="0"/>
      <w:bookmarkEnd w:id="190"/>
    </w:p>
    <w:p w14:paraId="20ECFC9C"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rolnictwa: </w:t>
      </w:r>
      <w:hyperlink r:id="rId20">
        <w:r w:rsidRPr="003875BC">
          <w:rPr>
            <w:rFonts w:ascii="Calibri" w:eastAsia="Calibri" w:hAnsi="Calibri" w:cs="Calibri"/>
            <w:color w:val="1155CC"/>
            <w:sz w:val="21"/>
            <w:szCs w:val="21"/>
            <w:u w:val="single"/>
          </w:rPr>
          <w:t>https://kwalifikacje.edu.pl/sektorowa-rama-kwalifikacji-dla-rolnictwa-srk-rol/</w:t>
        </w:r>
      </w:hyperlink>
      <w:r w:rsidRPr="003875BC">
        <w:rPr>
          <w:rFonts w:ascii="Calibri" w:eastAsia="Calibri" w:hAnsi="Calibri" w:cs="Calibri"/>
          <w:color w:val="000000"/>
          <w:sz w:val="21"/>
          <w:szCs w:val="21"/>
        </w:rPr>
        <w:t xml:space="preserve"> </w:t>
      </w:r>
      <w:bookmarkStart w:id="191" w:name="_heading=h.2f3j2rp" w:colFirst="0" w:colLast="0"/>
      <w:bookmarkEnd w:id="191"/>
    </w:p>
    <w:p w14:paraId="4AC2431E"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energetyki: </w:t>
      </w:r>
      <w:hyperlink r:id="rId21">
        <w:r w:rsidRPr="003875BC">
          <w:rPr>
            <w:rFonts w:ascii="Calibri" w:eastAsia="Calibri" w:hAnsi="Calibri" w:cs="Calibri"/>
            <w:color w:val="1155CC"/>
            <w:sz w:val="21"/>
            <w:szCs w:val="21"/>
            <w:u w:val="single"/>
          </w:rPr>
          <w:t>https://kwalifikacje.edu.pl/sektorowa-rama-kwalifikacji-dla-energetyki-srke/</w:t>
        </w:r>
      </w:hyperlink>
      <w:r w:rsidRPr="003875BC">
        <w:rPr>
          <w:rFonts w:ascii="Calibri" w:eastAsia="Calibri" w:hAnsi="Calibri" w:cs="Calibri"/>
          <w:color w:val="000000"/>
          <w:sz w:val="21"/>
          <w:szCs w:val="21"/>
        </w:rPr>
        <w:t xml:space="preserve"> </w:t>
      </w:r>
      <w:bookmarkStart w:id="192" w:name="_heading=h.u8tczi" w:colFirst="0" w:colLast="0"/>
      <w:bookmarkEnd w:id="192"/>
    </w:p>
    <w:p w14:paraId="3E57DA89"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nieruchomości: </w:t>
      </w:r>
      <w:hyperlink r:id="rId22">
        <w:r w:rsidRPr="003875BC">
          <w:rPr>
            <w:rFonts w:ascii="Calibri" w:eastAsia="Calibri" w:hAnsi="Calibri" w:cs="Calibri"/>
            <w:color w:val="1155CC"/>
            <w:sz w:val="21"/>
            <w:szCs w:val="21"/>
            <w:u w:val="single"/>
          </w:rPr>
          <w:t>https://kwalifikacje.edu.pl/sektorowa-rama-kwalifikacji-dla-nieruchomosci-srkn/</w:t>
        </w:r>
      </w:hyperlink>
      <w:r w:rsidRPr="003875BC">
        <w:rPr>
          <w:rFonts w:ascii="Calibri" w:eastAsia="Calibri" w:hAnsi="Calibri" w:cs="Calibri"/>
          <w:color w:val="000000"/>
          <w:sz w:val="21"/>
          <w:szCs w:val="21"/>
        </w:rPr>
        <w:t xml:space="preserve"> </w:t>
      </w:r>
      <w:bookmarkStart w:id="193" w:name="_heading=h.3e8gvnb" w:colFirst="0" w:colLast="0"/>
      <w:bookmarkEnd w:id="193"/>
    </w:p>
    <w:p w14:paraId="00000167" w14:textId="3C9F1791" w:rsidR="00853A57"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górnictwa: </w:t>
      </w:r>
      <w:hyperlink r:id="rId23">
        <w:r w:rsidRPr="003875BC">
          <w:rPr>
            <w:rFonts w:ascii="Calibri" w:eastAsia="Calibri" w:hAnsi="Calibri" w:cs="Calibri"/>
            <w:color w:val="1155CC"/>
            <w:sz w:val="21"/>
            <w:szCs w:val="21"/>
            <w:u w:val="single"/>
          </w:rPr>
          <w:t>https://kwalifikacje.edu.pl/sektorowa-rama-kwalifikacji-dla-gornictwa-srkg/</w:t>
        </w:r>
      </w:hyperlink>
      <w:r w:rsidRPr="003875BC">
        <w:rPr>
          <w:rFonts w:ascii="Calibri" w:eastAsia="Calibri" w:hAnsi="Calibri" w:cs="Calibri"/>
          <w:color w:val="000000"/>
          <w:sz w:val="21"/>
          <w:szCs w:val="21"/>
        </w:rPr>
        <w:t xml:space="preserve"> </w:t>
      </w:r>
    </w:p>
    <w:p w14:paraId="00000168" w14:textId="77777777" w:rsidR="00853A57" w:rsidRDefault="00853A57">
      <w:pPr>
        <w:spacing w:line="276" w:lineRule="auto"/>
        <w:ind w:left="0" w:hanging="2"/>
        <w:rPr>
          <w:rFonts w:ascii="Calibri" w:eastAsia="Calibri" w:hAnsi="Calibri" w:cs="Calibri"/>
          <w:sz w:val="21"/>
          <w:szCs w:val="21"/>
        </w:rPr>
      </w:pPr>
    </w:p>
    <w:p w14:paraId="00000169" w14:textId="77777777" w:rsidR="00853A57" w:rsidRDefault="00853A57">
      <w:pPr>
        <w:spacing w:line="276" w:lineRule="auto"/>
        <w:ind w:left="0" w:hanging="2"/>
        <w:jc w:val="both"/>
      </w:pPr>
      <w:bookmarkStart w:id="194" w:name="_heading=h.1tdr5v4" w:colFirst="0" w:colLast="0"/>
      <w:bookmarkEnd w:id="194"/>
    </w:p>
    <w:sectPr w:rsidR="00853A57">
      <w:headerReference w:type="even" r:id="rId24"/>
      <w:headerReference w:type="default" r:id="rId25"/>
      <w:footerReference w:type="even" r:id="rId26"/>
      <w:footerReference w:type="default" r:id="rId27"/>
      <w:headerReference w:type="first" r:id="rId28"/>
      <w:footerReference w:type="first" r:id="rId29"/>
      <w:pgSz w:w="11906" w:h="16838"/>
      <w:pgMar w:top="1843" w:right="1531" w:bottom="1701" w:left="1531" w:header="709" w:footer="48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26D6" w14:textId="77777777" w:rsidR="00972AEB" w:rsidRDefault="00972AEB">
      <w:pPr>
        <w:spacing w:line="240" w:lineRule="auto"/>
        <w:ind w:left="0" w:hanging="2"/>
      </w:pPr>
      <w:r>
        <w:separator/>
      </w:r>
    </w:p>
  </w:endnote>
  <w:endnote w:type="continuationSeparator" w:id="0">
    <w:p w14:paraId="2ED379C9" w14:textId="77777777" w:rsidR="00972AEB" w:rsidRDefault="00972A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Grande CE">
    <w:altName w:val="Segoe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E" w14:textId="77777777" w:rsidR="00853A57" w:rsidRDefault="00853A5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0"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Instytut Badań Edukacyjnych</w:t>
    </w:r>
    <w:r>
      <w:rPr>
        <w:rFonts w:ascii="Arial" w:eastAsia="Arial" w:hAnsi="Arial" w:cs="Arial"/>
        <w:color w:val="000000"/>
        <w:sz w:val="16"/>
        <w:szCs w:val="16"/>
      </w:rPr>
      <w:t xml:space="preserve"> instytut badawczy</w:t>
    </w:r>
  </w:p>
  <w:p w14:paraId="00000171"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ul. Górczewska 8, 01-180 Warszawa | tel.: +48 22 241 71 00 | </w:t>
    </w:r>
    <w:r>
      <w:rPr>
        <w:rFonts w:ascii="Arial" w:eastAsia="Arial" w:hAnsi="Arial" w:cs="Arial"/>
        <w:color w:val="0070C0"/>
        <w:sz w:val="16"/>
        <w:szCs w:val="16"/>
      </w:rPr>
      <w:t>zsk@ibe.edu.pl</w:t>
    </w:r>
    <w:r>
      <w:rPr>
        <w:rFonts w:ascii="Arial" w:eastAsia="Arial" w:hAnsi="Arial" w:cs="Arial"/>
        <w:color w:val="000000"/>
        <w:sz w:val="16"/>
        <w:szCs w:val="16"/>
      </w:rPr>
      <w:t xml:space="preserve"> | </w:t>
    </w:r>
    <w:r>
      <w:rPr>
        <w:rFonts w:ascii="Arial" w:eastAsia="Arial" w:hAnsi="Arial" w:cs="Arial"/>
        <w:color w:val="0070C0"/>
        <w:sz w:val="16"/>
        <w:szCs w:val="16"/>
      </w:rPr>
      <w:t>www.ibe.edu.pl</w:t>
    </w:r>
  </w:p>
  <w:p w14:paraId="00000172"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NIP 525-000-86-95 | Regon 000178235 | KRS 0000113990 Sąd Rejonowy dla m.st. Warszawy w Warszawie</w:t>
    </w:r>
  </w:p>
  <w:p w14:paraId="00000173" w14:textId="77777777" w:rsidR="00853A57" w:rsidRDefault="00853A5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F" w14:textId="77777777" w:rsidR="00853A57" w:rsidRDefault="00853A5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7CCF" w14:textId="77777777" w:rsidR="00972AEB" w:rsidRDefault="00972AEB">
      <w:pPr>
        <w:spacing w:line="240" w:lineRule="auto"/>
        <w:ind w:left="0" w:hanging="2"/>
      </w:pPr>
      <w:r>
        <w:separator/>
      </w:r>
    </w:p>
  </w:footnote>
  <w:footnote w:type="continuationSeparator" w:id="0">
    <w:p w14:paraId="33E417F0" w14:textId="77777777" w:rsidR="00972AEB" w:rsidRDefault="00972A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C" w14:textId="77777777" w:rsidR="00853A57" w:rsidRDefault="00853A5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B" w14:textId="77777777" w:rsidR="00853A57" w:rsidRDefault="006C6793">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6D1734BB" wp14:editId="2E4EEE09">
          <wp:extent cx="5620385" cy="367665"/>
          <wp:effectExtent l="0" t="0" r="0" b="0"/>
          <wp:docPr id="1033" name="image1.jpg" descr="Opis: KL-RP-IBEzsk-UE"/>
          <wp:cNvGraphicFramePr/>
          <a:graphic xmlns:a="http://schemas.openxmlformats.org/drawingml/2006/main">
            <a:graphicData uri="http://schemas.openxmlformats.org/drawingml/2006/picture">
              <pic:pic xmlns:pic="http://schemas.openxmlformats.org/drawingml/2006/picture">
                <pic:nvPicPr>
                  <pic:cNvPr id="0" name="image1.jpg" descr="Opis: KL-RP-IBEzsk-UE"/>
                  <pic:cNvPicPr preferRelativeResize="0"/>
                </pic:nvPicPr>
                <pic:blipFill>
                  <a:blip r:embed="rId1"/>
                  <a:srcRect/>
                  <a:stretch>
                    <a:fillRect/>
                  </a:stretch>
                </pic:blipFill>
                <pic:spPr>
                  <a:xfrm>
                    <a:off x="0" y="0"/>
                    <a:ext cx="5620385" cy="367665"/>
                  </a:xfrm>
                  <a:prstGeom prst="rect">
                    <a:avLst/>
                  </a:prstGeom>
                  <a:ln/>
                </pic:spPr>
              </pic:pic>
            </a:graphicData>
          </a:graphic>
        </wp:inline>
      </w:drawing>
    </w:r>
    <w:r>
      <w:rPr>
        <w:noProof/>
      </w:rPr>
      <w:drawing>
        <wp:anchor distT="0" distB="0" distL="0" distR="0" simplePos="0" relativeHeight="251658240" behindDoc="1" locked="0" layoutInCell="1" hidden="0" allowOverlap="1" wp14:anchorId="250E8BBD" wp14:editId="3A139B8A">
          <wp:simplePos x="0" y="0"/>
          <wp:positionH relativeFrom="column">
            <wp:posOffset>-5077456</wp:posOffset>
          </wp:positionH>
          <wp:positionV relativeFrom="paragraph">
            <wp:posOffset>4494530</wp:posOffset>
          </wp:positionV>
          <wp:extent cx="8991600" cy="6344920"/>
          <wp:effectExtent l="0" t="0" r="0" b="0"/>
          <wp:wrapNone/>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991600" cy="6344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853A57" w:rsidRDefault="00853A5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27"/>
    <w:multiLevelType w:val="multilevel"/>
    <w:tmpl w:val="338CFC84"/>
    <w:lvl w:ilvl="0">
      <w:start w:val="1"/>
      <w:numFmt w:val="decimal"/>
      <w:lvlText w:val="%1."/>
      <w:lvlJc w:val="left"/>
      <w:pPr>
        <w:ind w:left="720" w:hanging="360"/>
      </w:pPr>
      <w:rPr>
        <w:rFonts w:ascii="Calibri" w:eastAsia="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F5033B4"/>
    <w:multiLevelType w:val="multilevel"/>
    <w:tmpl w:val="034A6BA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C7158"/>
    <w:multiLevelType w:val="multilevel"/>
    <w:tmpl w:val="203CF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75C38"/>
    <w:multiLevelType w:val="multilevel"/>
    <w:tmpl w:val="E57451B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D76E9F"/>
    <w:multiLevelType w:val="hybridMultilevel"/>
    <w:tmpl w:val="5AF00DC0"/>
    <w:lvl w:ilvl="0" w:tplc="F6F84F5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1C3005EE"/>
    <w:multiLevelType w:val="multilevel"/>
    <w:tmpl w:val="377A9814"/>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E50FB0"/>
    <w:multiLevelType w:val="multilevel"/>
    <w:tmpl w:val="0C9E546C"/>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388C237C"/>
    <w:multiLevelType w:val="multilevel"/>
    <w:tmpl w:val="5B0AE03C"/>
    <w:lvl w:ilvl="0">
      <w:start w:val="1"/>
      <w:numFmt w:val="decimal"/>
      <w:lvlText w:val="%1."/>
      <w:lvlJc w:val="left"/>
      <w:pPr>
        <w:ind w:left="720" w:hanging="360"/>
      </w:pPr>
      <w:rPr>
        <w:rFonts w:ascii="Calibri" w:eastAsia="Calibri" w:hAnsi="Calibri" w:cs="Calibri"/>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990F35"/>
    <w:multiLevelType w:val="multilevel"/>
    <w:tmpl w:val="2D42C5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1C1422"/>
    <w:multiLevelType w:val="hybridMultilevel"/>
    <w:tmpl w:val="0EC6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D6646"/>
    <w:multiLevelType w:val="multilevel"/>
    <w:tmpl w:val="9EF22C40"/>
    <w:lvl w:ilvl="0">
      <w:start w:val="1"/>
      <w:numFmt w:val="decimal"/>
      <w:lvlText w:val="%1."/>
      <w:lvlJc w:val="left"/>
      <w:pPr>
        <w:ind w:left="720" w:hanging="360"/>
      </w:pPr>
      <w:rPr>
        <w:rFonts w:ascii="Calibri" w:eastAsia="Calibri" w:hAnsi="Calibri" w:cs="Calibri"/>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FE5E80"/>
    <w:multiLevelType w:val="multilevel"/>
    <w:tmpl w:val="5B683576"/>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6733B8"/>
    <w:multiLevelType w:val="hybridMultilevel"/>
    <w:tmpl w:val="D6F289C2"/>
    <w:lvl w:ilvl="0" w:tplc="C0F04BD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4D161A5A"/>
    <w:multiLevelType w:val="multilevel"/>
    <w:tmpl w:val="86F6ECAC"/>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75223D"/>
    <w:multiLevelType w:val="multilevel"/>
    <w:tmpl w:val="7C2874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8A3E29"/>
    <w:multiLevelType w:val="multilevel"/>
    <w:tmpl w:val="FC22393A"/>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DB1C61"/>
    <w:multiLevelType w:val="multilevel"/>
    <w:tmpl w:val="B33231E6"/>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A213766"/>
    <w:multiLevelType w:val="multilevel"/>
    <w:tmpl w:val="B99E56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204D2F"/>
    <w:multiLevelType w:val="multilevel"/>
    <w:tmpl w:val="2D42C5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2782BD5"/>
    <w:multiLevelType w:val="multilevel"/>
    <w:tmpl w:val="4FA866D2"/>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0089B"/>
    <w:multiLevelType w:val="multilevel"/>
    <w:tmpl w:val="72B63DD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2E1878"/>
    <w:multiLevelType w:val="multilevel"/>
    <w:tmpl w:val="D6E0F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8A469C"/>
    <w:multiLevelType w:val="multilevel"/>
    <w:tmpl w:val="4994144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5"/>
  </w:num>
  <w:num w:numId="2">
    <w:abstractNumId w:val="21"/>
  </w:num>
  <w:num w:numId="3">
    <w:abstractNumId w:val="16"/>
  </w:num>
  <w:num w:numId="4">
    <w:abstractNumId w:val="15"/>
  </w:num>
  <w:num w:numId="5">
    <w:abstractNumId w:val="17"/>
  </w:num>
  <w:num w:numId="6">
    <w:abstractNumId w:val="1"/>
  </w:num>
  <w:num w:numId="7">
    <w:abstractNumId w:val="14"/>
  </w:num>
  <w:num w:numId="8">
    <w:abstractNumId w:val="7"/>
  </w:num>
  <w:num w:numId="9">
    <w:abstractNumId w:val="10"/>
  </w:num>
  <w:num w:numId="10">
    <w:abstractNumId w:val="19"/>
  </w:num>
  <w:num w:numId="11">
    <w:abstractNumId w:val="13"/>
  </w:num>
  <w:num w:numId="12">
    <w:abstractNumId w:val="11"/>
  </w:num>
  <w:num w:numId="13">
    <w:abstractNumId w:val="6"/>
  </w:num>
  <w:num w:numId="14">
    <w:abstractNumId w:val="2"/>
  </w:num>
  <w:num w:numId="15">
    <w:abstractNumId w:val="22"/>
  </w:num>
  <w:num w:numId="16">
    <w:abstractNumId w:val="20"/>
  </w:num>
  <w:num w:numId="17">
    <w:abstractNumId w:val="3"/>
  </w:num>
  <w:num w:numId="18">
    <w:abstractNumId w:val="8"/>
  </w:num>
  <w:num w:numId="19">
    <w:abstractNumId w:val="18"/>
  </w:num>
  <w:num w:numId="20">
    <w:abstractNumId w:val="0"/>
  </w:num>
  <w:num w:numId="21">
    <w:abstractNumId w:val="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57"/>
    <w:rsid w:val="000B608E"/>
    <w:rsid w:val="001126AE"/>
    <w:rsid w:val="00217C68"/>
    <w:rsid w:val="003875BC"/>
    <w:rsid w:val="00510D2F"/>
    <w:rsid w:val="00656528"/>
    <w:rsid w:val="006C6793"/>
    <w:rsid w:val="006F269C"/>
    <w:rsid w:val="008438E4"/>
    <w:rsid w:val="00853A57"/>
    <w:rsid w:val="00972AEB"/>
    <w:rsid w:val="00D02F7B"/>
    <w:rsid w:val="00D84136"/>
    <w:rsid w:val="00FC6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0959"/>
  <w15:docId w15:val="{2FC01B0D-8A90-478C-9876-6F09A65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pt-PT"/>
    </w:rPr>
  </w:style>
  <w:style w:type="paragraph" w:styleId="Nagwek1">
    <w:name w:val="heading 1"/>
    <w:basedOn w:val="Normalny"/>
    <w:next w:val="Normalny"/>
    <w:uiPriority w:val="9"/>
    <w:qFormat/>
    <w:rsid w:val="006B7334"/>
    <w:pPr>
      <w:keepNext/>
      <w:keepLines/>
      <w:spacing w:before="480" w:after="120"/>
    </w:pPr>
    <w:rPr>
      <w:rFonts w:asciiTheme="majorHAnsi" w:hAnsiTheme="majorHAnsi"/>
      <w:sz w:val="36"/>
      <w:szCs w:val="48"/>
    </w:rPr>
  </w:style>
  <w:style w:type="paragraph" w:styleId="Nagwek2">
    <w:name w:val="heading 2"/>
    <w:basedOn w:val="Normalny"/>
    <w:next w:val="Normalny"/>
    <w:uiPriority w:val="9"/>
    <w:unhideWhenUsed/>
    <w:qFormat/>
    <w:rsid w:val="006B7334"/>
    <w:pPr>
      <w:keepNext/>
      <w:keepLines/>
      <w:spacing w:before="360" w:after="80"/>
      <w:outlineLvl w:val="1"/>
    </w:pPr>
    <w:rPr>
      <w:rFonts w:asciiTheme="majorHAnsi" w:hAnsiTheme="majorHAnsi"/>
      <w:sz w:val="28"/>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styleId="NormalnyWeb">
    <w:name w:val="Normal (Web)"/>
    <w:basedOn w:val="Normalny"/>
    <w:uiPriority w:val="99"/>
    <w:pPr>
      <w:spacing w:before="100" w:beforeAutospacing="1" w:after="100" w:afterAutospacing="1"/>
    </w:pPr>
  </w:style>
  <w:style w:type="character" w:styleId="Hipercze">
    <w:name w:val="Hyperlink"/>
    <w:uiPriority w:val="99"/>
    <w:rPr>
      <w:color w:val="0000FF"/>
      <w:w w:val="100"/>
      <w:position w:val="-1"/>
      <w:u w:val="single"/>
      <w:effect w:val="none"/>
      <w:vertAlign w:val="baseline"/>
      <w:cs w:val="0"/>
      <w:em w:val="none"/>
    </w:rPr>
  </w:style>
  <w:style w:type="paragraph" w:styleId="Tekstdymka">
    <w:name w:val="Balloon Text"/>
    <w:basedOn w:val="Normalny"/>
    <w:rPr>
      <w:rFonts w:ascii="Lucida Grande CE" w:hAnsi="Lucida Grande CE"/>
      <w:sz w:val="18"/>
      <w:szCs w:val="18"/>
    </w:rPr>
  </w:style>
  <w:style w:type="character" w:customStyle="1" w:styleId="TekstdymkaZnak">
    <w:name w:val="Tekst dymka Znak"/>
    <w:rPr>
      <w:rFonts w:ascii="Lucida Grande CE" w:hAnsi="Lucida Grande CE"/>
      <w:w w:val="100"/>
      <w:position w:val="-1"/>
      <w:sz w:val="18"/>
      <w:szCs w:val="18"/>
      <w:effect w:val="none"/>
      <w:vertAlign w:val="baseline"/>
      <w:cs w:val="0"/>
      <w:em w:val="none"/>
      <w:lang w:val="pt-PT" w:eastAsia="pt-PT"/>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730A0C"/>
    <w:rPr>
      <w:rFonts w:ascii="Georgia" w:eastAsia="Georgia" w:hAnsi="Georgia" w:cs="Georgia"/>
      <w:i/>
      <w:color w:val="666666"/>
      <w:position w:val="-1"/>
      <w:sz w:val="48"/>
      <w:szCs w:val="48"/>
      <w:lang w:eastAsia="pt-PT"/>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sz w:val="20"/>
      <w:szCs w:val="20"/>
      <w:lang w:eastAsia="pt-PT"/>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1C1D7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D75"/>
    <w:rPr>
      <w:position w:val="-1"/>
      <w:sz w:val="20"/>
      <w:szCs w:val="20"/>
      <w:lang w:eastAsia="pt-PT"/>
    </w:rPr>
  </w:style>
  <w:style w:type="character" w:styleId="Odwoanieprzypisudolnego">
    <w:name w:val="footnote reference"/>
    <w:basedOn w:val="Domylnaczcionkaakapitu"/>
    <w:uiPriority w:val="99"/>
    <w:semiHidden/>
    <w:unhideWhenUsed/>
    <w:rsid w:val="001C1D75"/>
    <w:rPr>
      <w:vertAlign w:val="superscript"/>
    </w:rPr>
  </w:style>
  <w:style w:type="paragraph" w:styleId="Akapitzlist">
    <w:name w:val="List Paragraph"/>
    <w:basedOn w:val="Normalny"/>
    <w:uiPriority w:val="34"/>
    <w:qFormat/>
    <w:rsid w:val="008863E6"/>
    <w:pPr>
      <w:ind w:left="720"/>
      <w:contextualSpacing/>
    </w:pPr>
  </w:style>
  <w:style w:type="paragraph" w:styleId="Spistreci1">
    <w:name w:val="toc 1"/>
    <w:basedOn w:val="Normalny"/>
    <w:next w:val="Normalny"/>
    <w:autoRedefine/>
    <w:uiPriority w:val="39"/>
    <w:unhideWhenUsed/>
    <w:rsid w:val="002619AD"/>
    <w:pPr>
      <w:spacing w:after="100"/>
      <w:ind w:left="0"/>
    </w:pPr>
  </w:style>
  <w:style w:type="paragraph" w:styleId="Spistreci2">
    <w:name w:val="toc 2"/>
    <w:basedOn w:val="Normalny"/>
    <w:next w:val="Normalny"/>
    <w:autoRedefine/>
    <w:uiPriority w:val="39"/>
    <w:unhideWhenUsed/>
    <w:rsid w:val="002619AD"/>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3">
    <w:name w:val="toc 3"/>
    <w:basedOn w:val="Normalny"/>
    <w:next w:val="Normalny"/>
    <w:autoRedefine/>
    <w:uiPriority w:val="39"/>
    <w:unhideWhenUsed/>
    <w:rsid w:val="002619AD"/>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4">
    <w:name w:val="toc 4"/>
    <w:basedOn w:val="Normalny"/>
    <w:next w:val="Normalny"/>
    <w:autoRedefine/>
    <w:uiPriority w:val="39"/>
    <w:unhideWhenUsed/>
    <w:rsid w:val="002619A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5">
    <w:name w:val="toc 5"/>
    <w:basedOn w:val="Normalny"/>
    <w:next w:val="Normalny"/>
    <w:autoRedefine/>
    <w:uiPriority w:val="39"/>
    <w:unhideWhenUsed/>
    <w:rsid w:val="002619A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6">
    <w:name w:val="toc 6"/>
    <w:basedOn w:val="Normalny"/>
    <w:next w:val="Normalny"/>
    <w:autoRedefine/>
    <w:uiPriority w:val="39"/>
    <w:unhideWhenUsed/>
    <w:rsid w:val="002619A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7">
    <w:name w:val="toc 7"/>
    <w:basedOn w:val="Normalny"/>
    <w:next w:val="Normalny"/>
    <w:autoRedefine/>
    <w:uiPriority w:val="39"/>
    <w:unhideWhenUsed/>
    <w:rsid w:val="002619A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8">
    <w:name w:val="toc 8"/>
    <w:basedOn w:val="Normalny"/>
    <w:next w:val="Normalny"/>
    <w:autoRedefine/>
    <w:uiPriority w:val="39"/>
    <w:unhideWhenUsed/>
    <w:rsid w:val="002619A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9">
    <w:name w:val="toc 9"/>
    <w:basedOn w:val="Normalny"/>
    <w:next w:val="Normalny"/>
    <w:autoRedefine/>
    <w:uiPriority w:val="39"/>
    <w:unhideWhenUsed/>
    <w:rsid w:val="002619A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character" w:styleId="Nierozpoznanawzmianka">
    <w:name w:val="Unresolved Mention"/>
    <w:basedOn w:val="Domylnaczcionkaakapitu"/>
    <w:uiPriority w:val="99"/>
    <w:semiHidden/>
    <w:unhideWhenUsed/>
    <w:rsid w:val="002619A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06F62"/>
    <w:rPr>
      <w:b/>
      <w:bCs/>
    </w:rPr>
  </w:style>
  <w:style w:type="character" w:customStyle="1" w:styleId="TematkomentarzaZnak">
    <w:name w:val="Temat komentarza Znak"/>
    <w:basedOn w:val="TekstkomentarzaZnak"/>
    <w:link w:val="Tematkomentarza"/>
    <w:uiPriority w:val="99"/>
    <w:semiHidden/>
    <w:rsid w:val="00C06F62"/>
    <w:rPr>
      <w:b/>
      <w:bCs/>
      <w:position w:val="-1"/>
      <w:sz w:val="20"/>
      <w:szCs w:val="20"/>
      <w:lang w:eastAsia="pt-PT"/>
    </w:rPr>
  </w:style>
  <w:style w:type="character" w:customStyle="1" w:styleId="apple-tab-span">
    <w:name w:val="apple-tab-span"/>
    <w:basedOn w:val="Domylnaczcionkaakapitu"/>
    <w:rsid w:val="0039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190002345" TargetMode="External"/><Relationship Id="rId13" Type="http://schemas.openxmlformats.org/officeDocument/2006/relationships/hyperlink" Target="https://kwalifikacje.edu.pl/sektorowa-rama-kwalifikacji-dla-sektora-bankowego-srkb/" TargetMode="External"/><Relationship Id="rId18" Type="http://schemas.openxmlformats.org/officeDocument/2006/relationships/hyperlink" Target="https://kwalifikacje.edu.pl/sektorowa-rama-kwalifikacji-dla-motoryzacj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walifikacje.edu.pl/sektorowa-rama-kwalifikacji-dla-energetyki-srke/" TargetMode="External"/><Relationship Id="rId7" Type="http://schemas.openxmlformats.org/officeDocument/2006/relationships/endnotes" Target="endnotes.xml"/><Relationship Id="rId12" Type="http://schemas.openxmlformats.org/officeDocument/2006/relationships/hyperlink" Target="https://kwalifikacje.edu.pl/sektorowa-rama-kwalifikacji-dla-sektora-informatycznego/" TargetMode="External"/><Relationship Id="rId17" Type="http://schemas.openxmlformats.org/officeDocument/2006/relationships/hyperlink" Target="https://kwalifikacje.edu.pl/sektorowa-rama-kwalifikacji-dla-zdrowia-publiczneg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walifikacje.edu.pl/sektorowa-rama-kwalifikacji-w-handlu/" TargetMode="External"/><Relationship Id="rId20" Type="http://schemas.openxmlformats.org/officeDocument/2006/relationships/hyperlink" Target="https://kwalifikacje.edu.pl/sektorowa-rama-kwalifikacji-dla-rolnictwa-srk-ro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17000115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walifikacje.edu.pl/sektorowa-rama-kwalifikacji-dla-przemyslu-mody-srk-pm/" TargetMode="External"/><Relationship Id="rId23" Type="http://schemas.openxmlformats.org/officeDocument/2006/relationships/hyperlink" Target="https://kwalifikacje.edu.pl/sektorowa-rama-kwalifikacji-dla-gornictwa-srkg/" TargetMode="External"/><Relationship Id="rId28" Type="http://schemas.openxmlformats.org/officeDocument/2006/relationships/header" Target="header3.xml"/><Relationship Id="rId10" Type="http://schemas.openxmlformats.org/officeDocument/2006/relationships/hyperlink" Target="https://isap.sejm.gov.pl/isap.nsf/DocDetails.xsp?id=WDU20170001268" TargetMode="External"/><Relationship Id="rId19" Type="http://schemas.openxmlformats.org/officeDocument/2006/relationships/hyperlink" Target="https://kwalifikacje.edu.pl/sektorowa-rama-kwalifikacji-dla-przemyslu-chemicznego-srk-ch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ap.sejm.gov.pl/isap.nsf/DocDetails.xsp?id=WDU20170001268" TargetMode="External"/><Relationship Id="rId14" Type="http://schemas.openxmlformats.org/officeDocument/2006/relationships/hyperlink" Target="https://kwalifikacje.edu.pl/sektorowa-rama-kwalifikacji-dla-telekomunikacji-srk-tele/" TargetMode="External"/><Relationship Id="rId22" Type="http://schemas.openxmlformats.org/officeDocument/2006/relationships/hyperlink" Target="https://kwalifikacje.edu.pl/sektorowa-rama-kwalifikacji-dla-nieruchomosci-srk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skCu4zupTsTAuwdQZDqt9mHWA==">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5504</Words>
  <Characters>33029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Tarasiuk Anna</cp:lastModifiedBy>
  <cp:revision>3</cp:revision>
  <dcterms:created xsi:type="dcterms:W3CDTF">2022-01-11T08:14:00Z</dcterms:created>
  <dcterms:modified xsi:type="dcterms:W3CDTF">2022-01-11T08:40:00Z</dcterms:modified>
</cp:coreProperties>
</file>